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8BD6" w14:textId="77777777" w:rsidR="008202FD" w:rsidRDefault="006F0FAD" w:rsidP="006F0FAD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Zápis z </w:t>
      </w:r>
      <w:r w:rsidR="008202FD">
        <w:rPr>
          <w:rFonts w:ascii="Bookman Old Style" w:hAnsi="Bookman Old Style"/>
          <w:b/>
          <w:sz w:val="28"/>
          <w:szCs w:val="28"/>
        </w:rPr>
        <w:t>5</w:t>
      </w:r>
      <w:r>
        <w:rPr>
          <w:rFonts w:ascii="Bookman Old Style" w:hAnsi="Bookman Old Style"/>
          <w:b/>
          <w:sz w:val="28"/>
          <w:szCs w:val="28"/>
        </w:rPr>
        <w:t xml:space="preserve">. schůzky třídních důvěrníků – </w:t>
      </w:r>
    </w:p>
    <w:p w14:paraId="61426E65" w14:textId="371A9A43" w:rsidR="00D52BE1" w:rsidRDefault="006F0FAD" w:rsidP="00D52BE1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Rady rodičů</w:t>
      </w:r>
      <w:r w:rsidR="008202FD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 xml:space="preserve">ze dne </w:t>
      </w:r>
      <w:r w:rsidR="008202FD">
        <w:rPr>
          <w:rFonts w:ascii="Bookman Old Style" w:hAnsi="Bookman Old Style"/>
          <w:b/>
          <w:sz w:val="28"/>
          <w:szCs w:val="28"/>
        </w:rPr>
        <w:t>17.10.2024</w:t>
      </w:r>
    </w:p>
    <w:p w14:paraId="75EDB9B6" w14:textId="41DEB1D6" w:rsidR="008202FD" w:rsidRDefault="006F0FAD" w:rsidP="006403A6">
      <w:pPr>
        <w:spacing w:before="240" w:after="60" w:line="240" w:lineRule="auto"/>
        <w:jc w:val="both"/>
        <w:rPr>
          <w:sz w:val="24"/>
          <w:szCs w:val="24"/>
        </w:rPr>
      </w:pPr>
      <w:r w:rsidRPr="006403A6">
        <w:rPr>
          <w:sz w:val="24"/>
          <w:szCs w:val="24"/>
        </w:rPr>
        <w:t xml:space="preserve">Přítomno </w:t>
      </w:r>
      <w:r w:rsidR="009E0088">
        <w:rPr>
          <w:sz w:val="24"/>
          <w:szCs w:val="24"/>
        </w:rPr>
        <w:t>+ plná moc:</w:t>
      </w:r>
      <w:r w:rsidR="00410CC4">
        <w:rPr>
          <w:sz w:val="24"/>
          <w:szCs w:val="24"/>
        </w:rPr>
        <w:t xml:space="preserve"> </w:t>
      </w:r>
      <w:r w:rsidRPr="006403A6">
        <w:rPr>
          <w:sz w:val="24"/>
          <w:szCs w:val="24"/>
        </w:rPr>
        <w:t>2</w:t>
      </w:r>
      <w:r w:rsidR="008202FD">
        <w:rPr>
          <w:sz w:val="24"/>
          <w:szCs w:val="24"/>
        </w:rPr>
        <w:t>4</w:t>
      </w:r>
      <w:r w:rsidRPr="006403A6">
        <w:rPr>
          <w:sz w:val="24"/>
          <w:szCs w:val="24"/>
        </w:rPr>
        <w:t xml:space="preserve"> </w:t>
      </w:r>
      <w:r w:rsidR="006403A6" w:rsidRPr="006403A6">
        <w:rPr>
          <w:sz w:val="24"/>
          <w:szCs w:val="24"/>
        </w:rPr>
        <w:t xml:space="preserve">členů Rady rodičů </w:t>
      </w:r>
      <w:r w:rsidR="00A71CAB">
        <w:rPr>
          <w:sz w:val="24"/>
          <w:szCs w:val="24"/>
        </w:rPr>
        <w:t xml:space="preserve">z </w:t>
      </w:r>
      <w:r w:rsidRPr="006403A6">
        <w:rPr>
          <w:sz w:val="24"/>
          <w:szCs w:val="24"/>
        </w:rPr>
        <w:t>důvěrníků z</w:t>
      </w:r>
      <w:r w:rsidR="009E0088">
        <w:rPr>
          <w:sz w:val="24"/>
          <w:szCs w:val="24"/>
        </w:rPr>
        <w:t> </w:t>
      </w:r>
      <w:r w:rsidRPr="006403A6">
        <w:rPr>
          <w:sz w:val="24"/>
          <w:szCs w:val="24"/>
        </w:rPr>
        <w:t>3</w:t>
      </w:r>
      <w:r w:rsidR="009E0088">
        <w:rPr>
          <w:sz w:val="24"/>
          <w:szCs w:val="24"/>
        </w:rPr>
        <w:t>6</w:t>
      </w:r>
      <w:r w:rsidRPr="006403A6">
        <w:rPr>
          <w:sz w:val="24"/>
          <w:szCs w:val="24"/>
        </w:rPr>
        <w:t xml:space="preserve"> </w:t>
      </w:r>
    </w:p>
    <w:p w14:paraId="0565ECD8" w14:textId="6C18B54B" w:rsidR="008202FD" w:rsidRDefault="008202FD" w:rsidP="006403A6">
      <w:pPr>
        <w:spacing w:before="24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Třída I.D </w:t>
      </w:r>
      <w:r w:rsidR="009309C9">
        <w:rPr>
          <w:sz w:val="24"/>
          <w:szCs w:val="24"/>
        </w:rPr>
        <w:t xml:space="preserve">zatím </w:t>
      </w:r>
      <w:r>
        <w:rPr>
          <w:sz w:val="24"/>
          <w:szCs w:val="24"/>
        </w:rPr>
        <w:t>nemá zvoleného důvěrníka</w:t>
      </w:r>
      <w:r w:rsidR="009309C9">
        <w:rPr>
          <w:sz w:val="24"/>
          <w:szCs w:val="24"/>
        </w:rPr>
        <w:t xml:space="preserve"> /celkový počet tříd pro tento školní rok je 37/</w:t>
      </w:r>
    </w:p>
    <w:p w14:paraId="4C920BC8" w14:textId="572CED3C" w:rsidR="006F0FAD" w:rsidRPr="006403A6" w:rsidRDefault="006F0FAD" w:rsidP="006403A6">
      <w:pPr>
        <w:spacing w:before="240" w:after="60" w:line="240" w:lineRule="auto"/>
        <w:jc w:val="both"/>
        <w:rPr>
          <w:sz w:val="24"/>
          <w:szCs w:val="24"/>
        </w:rPr>
      </w:pPr>
      <w:r w:rsidRPr="006403A6">
        <w:rPr>
          <w:sz w:val="24"/>
          <w:szCs w:val="24"/>
        </w:rPr>
        <w:t>seznam přítomných u předsedkyně</w:t>
      </w:r>
      <w:r w:rsidR="00AC505F">
        <w:rPr>
          <w:sz w:val="24"/>
          <w:szCs w:val="24"/>
        </w:rPr>
        <w:t>….</w:t>
      </w:r>
      <w:r w:rsidR="00A71CAB">
        <w:rPr>
          <w:sz w:val="24"/>
          <w:szCs w:val="24"/>
        </w:rPr>
        <w:t xml:space="preserve">tedy více než 1/3 </w:t>
      </w:r>
      <w:r w:rsidR="00410CC4">
        <w:rPr>
          <w:sz w:val="24"/>
          <w:szCs w:val="24"/>
        </w:rPr>
        <w:t>…</w:t>
      </w:r>
      <w:r w:rsidR="00410CC4" w:rsidRPr="00A71CAB">
        <w:rPr>
          <w:b/>
          <w:bCs/>
          <w:sz w:val="24"/>
          <w:szCs w:val="24"/>
        </w:rPr>
        <w:t>jsme usnášeníschopn</w:t>
      </w:r>
      <w:r w:rsidR="00A71CAB" w:rsidRPr="00A71CAB">
        <w:rPr>
          <w:b/>
          <w:bCs/>
          <w:sz w:val="24"/>
          <w:szCs w:val="24"/>
        </w:rPr>
        <w:t>í</w:t>
      </w:r>
    </w:p>
    <w:p w14:paraId="19DAD17F" w14:textId="77777777" w:rsidR="006F0FAD" w:rsidRDefault="006F0FAD" w:rsidP="006403A6">
      <w:pPr>
        <w:spacing w:before="240" w:after="60" w:line="240" w:lineRule="auto"/>
        <w:jc w:val="both"/>
        <w:rPr>
          <w:sz w:val="24"/>
          <w:szCs w:val="24"/>
        </w:rPr>
      </w:pPr>
      <w:r w:rsidRPr="006403A6">
        <w:rPr>
          <w:sz w:val="24"/>
          <w:szCs w:val="24"/>
        </w:rPr>
        <w:t>Schůzku řídí: předsedkyně Spolku Julie Adltová</w:t>
      </w:r>
    </w:p>
    <w:p w14:paraId="6559ED61" w14:textId="77777777" w:rsidR="008202FD" w:rsidRDefault="008202FD" w:rsidP="006403A6">
      <w:pPr>
        <w:spacing w:before="24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E0088">
        <w:rPr>
          <w:sz w:val="24"/>
          <w:szCs w:val="24"/>
        </w:rPr>
        <w:t>rogram:</w:t>
      </w:r>
    </w:p>
    <w:p w14:paraId="69CF672B" w14:textId="44059529" w:rsidR="008202FD" w:rsidRDefault="008202FD" w:rsidP="008202FD">
      <w:pPr>
        <w:pStyle w:val="Odstavecseseznamem"/>
        <w:numPr>
          <w:ilvl w:val="0"/>
          <w:numId w:val="5"/>
        </w:numPr>
        <w:spacing w:before="24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Písemné práce žáků k nahlédnutí – pravidla a postupy ZŠ</w:t>
      </w:r>
      <w:r w:rsidR="009E0088" w:rsidRPr="008202FD">
        <w:rPr>
          <w:sz w:val="24"/>
          <w:szCs w:val="24"/>
        </w:rPr>
        <w:t xml:space="preserve"> </w:t>
      </w:r>
    </w:p>
    <w:p w14:paraId="141928E0" w14:textId="7CDB14BD" w:rsidR="008202FD" w:rsidRDefault="008202FD" w:rsidP="008202FD">
      <w:pPr>
        <w:pStyle w:val="Odstavecseseznamem"/>
        <w:numPr>
          <w:ilvl w:val="0"/>
          <w:numId w:val="5"/>
        </w:numPr>
        <w:spacing w:before="24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Zpráva o čerpání příspěvku 5 tis třídními učiteli </w:t>
      </w:r>
    </w:p>
    <w:p w14:paraId="723802B8" w14:textId="4EE6B9A7" w:rsidR="008202FD" w:rsidRDefault="008202FD" w:rsidP="008202FD">
      <w:pPr>
        <w:pStyle w:val="Odstavecseseznamem"/>
        <w:numPr>
          <w:ilvl w:val="0"/>
          <w:numId w:val="5"/>
        </w:numPr>
        <w:spacing w:before="24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Výše příspěvku do SRPDŠ pro školní rok 2024/2025</w:t>
      </w:r>
    </w:p>
    <w:p w14:paraId="6896E59F" w14:textId="730EEE44" w:rsidR="008202FD" w:rsidRDefault="008202FD" w:rsidP="008202FD">
      <w:pPr>
        <w:pStyle w:val="Odstavecseseznamem"/>
        <w:numPr>
          <w:ilvl w:val="0"/>
          <w:numId w:val="5"/>
        </w:numPr>
        <w:spacing w:before="24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Rozpočet pro školní rok 2024/2025</w:t>
      </w:r>
    </w:p>
    <w:p w14:paraId="0C42DBDB" w14:textId="501AB8BE" w:rsidR="008202FD" w:rsidRDefault="008202FD" w:rsidP="008202FD">
      <w:pPr>
        <w:pStyle w:val="Odstavecseseznamem"/>
        <w:numPr>
          <w:ilvl w:val="0"/>
          <w:numId w:val="5"/>
        </w:numPr>
        <w:spacing w:before="24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 o konci mandátu předsedkyně</w:t>
      </w:r>
    </w:p>
    <w:p w14:paraId="34CC5888" w14:textId="0DE2B4B6" w:rsidR="008202FD" w:rsidRPr="008202FD" w:rsidRDefault="001F05C6" w:rsidP="001F05C6">
      <w:pPr>
        <w:spacing w:before="24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Byly předloženy doklady o čerpání všemi třídami, všechny faktury, které byly placeny Spolkem, také Stanovy a doklady o příspěvcích od rodičů – záznamy třídních učitelů.</w:t>
      </w:r>
    </w:p>
    <w:p w14:paraId="64AEE148" w14:textId="0BDE79CD" w:rsidR="008202FD" w:rsidRPr="008202FD" w:rsidRDefault="008202FD" w:rsidP="008202FD">
      <w:pPr>
        <w:pStyle w:val="Odstavecseseznamem"/>
        <w:numPr>
          <w:ilvl w:val="0"/>
          <w:numId w:val="9"/>
        </w:numPr>
        <w:spacing w:before="240" w:after="60" w:line="240" w:lineRule="auto"/>
        <w:jc w:val="both"/>
        <w:rPr>
          <w:b/>
          <w:bCs/>
          <w:sz w:val="24"/>
          <w:szCs w:val="24"/>
        </w:rPr>
      </w:pPr>
      <w:r w:rsidRPr="008202FD">
        <w:rPr>
          <w:b/>
          <w:bCs/>
          <w:sz w:val="24"/>
          <w:szCs w:val="24"/>
        </w:rPr>
        <w:t xml:space="preserve">Písemné práce žáků k nahlédnutí – pravidla a postupy ZŠ </w:t>
      </w:r>
    </w:p>
    <w:p w14:paraId="19A98AFD" w14:textId="6D79CFED" w:rsidR="008202FD" w:rsidRDefault="008202FD" w:rsidP="008202FD">
      <w:pPr>
        <w:spacing w:before="100" w:beforeAutospacing="1" w:after="100" w:afterAutospacing="1" w:line="240" w:lineRule="auto"/>
      </w:pPr>
      <w:r>
        <w:t>Písemné práce k nahlédnutí - bereme jako samozřejmost, že žáci mají vždy možnost do písemek nahlédnout, jedná se o důležitou zpětnou vazbu. Taktéž mají možnost s učiteli prodiskutovat jejich případné dotazy a nejasnosti. Pro jistotu ovšem kolegům zopakujeme, aby testy dávali k nahlédnutí vždy. Pokud se tomu tak neděje, tak se jedná pouze o výjimečné případy...</w:t>
      </w:r>
    </w:p>
    <w:p w14:paraId="1845C1C9" w14:textId="3070B740" w:rsidR="008202FD" w:rsidRDefault="008202FD" w:rsidP="008202FD">
      <w:pPr>
        <w:spacing w:before="100" w:beforeAutospacing="1" w:after="100" w:afterAutospacing="1" w:line="240" w:lineRule="auto"/>
      </w:pPr>
      <w:r>
        <w:t>Případné vyfocení - tuto možnost akceptujeme, ale jen pod tou podmínkou, že se učitele nejprve zeptají, zda si test mohou vyfotit. Platí zákaz požívání mobilního telefonu. </w:t>
      </w:r>
    </w:p>
    <w:p w14:paraId="47280680" w14:textId="29B74FED" w:rsidR="008202FD" w:rsidRDefault="008202FD" w:rsidP="008202FD">
      <w:pPr>
        <w:spacing w:before="100" w:beforeAutospacing="1" w:after="100" w:afterAutospacing="1" w:line="240" w:lineRule="auto"/>
      </w:pPr>
      <w:r>
        <w:t>Přinesení domů - bohužel nelze - všechny testy ovšem musíme schraňovat a ukládat, kdyby bylo potřeba se k jejich obsahu zpětně vrátit. </w:t>
      </w:r>
    </w:p>
    <w:p w14:paraId="220C718A" w14:textId="146DFB61" w:rsidR="008202FD" w:rsidRDefault="008202FD" w:rsidP="005D53EE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jc w:val="both"/>
      </w:pPr>
      <w:r w:rsidRPr="00285422">
        <w:rPr>
          <w:b/>
          <w:bCs/>
          <w:sz w:val="24"/>
          <w:szCs w:val="24"/>
        </w:rPr>
        <w:t xml:space="preserve">Zpráva o čerpání příspěvku 5 tis třídními učiteli </w:t>
      </w:r>
    </w:p>
    <w:p w14:paraId="2C5B6C34" w14:textId="45223FE9" w:rsidR="008202FD" w:rsidRDefault="008202FD" w:rsidP="008202FD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t>Vš</w:t>
      </w:r>
      <w:r w:rsidR="00285422">
        <w:t>e</w:t>
      </w:r>
      <w:r>
        <w:t>m třídním učitel</w:t>
      </w:r>
      <w:r w:rsidR="00285422">
        <w:t>ů</w:t>
      </w:r>
      <w:r>
        <w:t xml:space="preserve">m byl příspěvek </w:t>
      </w:r>
      <w:r w:rsidR="00285422">
        <w:t xml:space="preserve">pět tisíc v hotovosti </w:t>
      </w:r>
      <w:r>
        <w:t xml:space="preserve">předán </w:t>
      </w:r>
      <w:r w:rsidR="00285422">
        <w:t xml:space="preserve">ve dnech </w:t>
      </w:r>
      <w:r>
        <w:t xml:space="preserve">9 </w:t>
      </w:r>
      <w:r w:rsidR="00285422">
        <w:t>-</w:t>
      </w:r>
      <w:r>
        <w:t>10. dubna 2024</w:t>
      </w:r>
      <w:r w:rsidR="00285422">
        <w:t xml:space="preserve"> předsedkyní Julií Adltovou na – dle schváleného rozpočtu –</w:t>
      </w:r>
      <w:r w:rsidR="00285422" w:rsidRPr="00D52BE1">
        <w:rPr>
          <w:rFonts w:ascii="Calibri" w:eastAsia="Times New Roman" w:hAnsi="Calibri" w:cs="Calibri"/>
          <w:color w:val="000000"/>
          <w:lang w:eastAsia="cs-CZ"/>
        </w:rPr>
        <w:t>na společnou akci, motivaci, č</w:t>
      </w:r>
      <w:r w:rsidR="00285422">
        <w:rPr>
          <w:rFonts w:ascii="Calibri" w:eastAsia="Times New Roman" w:hAnsi="Calibri" w:cs="Calibri"/>
          <w:color w:val="000000"/>
          <w:lang w:eastAsia="cs-CZ"/>
        </w:rPr>
        <w:t>i</w:t>
      </w:r>
      <w:r w:rsidR="00285422" w:rsidRPr="00D52BE1">
        <w:rPr>
          <w:rFonts w:ascii="Calibri" w:eastAsia="Times New Roman" w:hAnsi="Calibri" w:cs="Calibri"/>
          <w:color w:val="000000"/>
          <w:lang w:eastAsia="cs-CZ"/>
        </w:rPr>
        <w:t xml:space="preserve"> ocenění jedinců</w:t>
      </w:r>
      <w:r w:rsidR="00285422">
        <w:rPr>
          <w:rFonts w:ascii="Calibri" w:eastAsia="Times New Roman" w:hAnsi="Calibri" w:cs="Calibri"/>
          <w:color w:val="000000"/>
          <w:lang w:eastAsia="cs-CZ"/>
        </w:rPr>
        <w:t>. Doklady na vyčerpané peníze byly následně dodány koncem června a to též všemi třídními učiteli. Převážně na společnou dopravu na závěrečný školní výlet, odměny, společnou sportovní nebo kulturní akci případně ocenění jednotlivců.  Tento příspěvek byl velice pozitivně hodnocen.</w:t>
      </w:r>
    </w:p>
    <w:p w14:paraId="315F2B04" w14:textId="02DD8935" w:rsidR="00285422" w:rsidRDefault="00285422" w:rsidP="00285422">
      <w:pPr>
        <w:pStyle w:val="Odstavecseseznamem"/>
        <w:numPr>
          <w:ilvl w:val="0"/>
          <w:numId w:val="9"/>
        </w:numPr>
        <w:spacing w:before="240" w:after="60" w:line="240" w:lineRule="auto"/>
        <w:jc w:val="both"/>
        <w:rPr>
          <w:b/>
          <w:bCs/>
          <w:sz w:val="24"/>
          <w:szCs w:val="24"/>
        </w:rPr>
      </w:pPr>
      <w:r w:rsidRPr="00285422">
        <w:rPr>
          <w:b/>
          <w:bCs/>
          <w:sz w:val="24"/>
          <w:szCs w:val="24"/>
        </w:rPr>
        <w:t>Výše příspěvku do SRPDŠ pro školní rok 2024/2025</w:t>
      </w:r>
    </w:p>
    <w:p w14:paraId="26BD9FF8" w14:textId="606EB709" w:rsidR="00285422" w:rsidRDefault="00285422" w:rsidP="00285422">
      <w:pPr>
        <w:spacing w:before="240" w:after="60" w:line="240" w:lineRule="auto"/>
        <w:jc w:val="both"/>
        <w:rPr>
          <w:sz w:val="24"/>
          <w:szCs w:val="24"/>
        </w:rPr>
      </w:pPr>
      <w:r w:rsidRPr="00285422">
        <w:rPr>
          <w:rFonts w:ascii="Calibri" w:eastAsia="Times New Roman" w:hAnsi="Calibri" w:cs="Calibri"/>
          <w:color w:val="000000"/>
          <w:lang w:eastAsia="cs-CZ"/>
        </w:rPr>
        <w:t>Byla navržena a schválena nová výše příspěvku</w:t>
      </w:r>
      <w:r>
        <w:rPr>
          <w:rFonts w:ascii="Calibri" w:eastAsia="Times New Roman" w:hAnsi="Calibri" w:cs="Calibri"/>
          <w:color w:val="000000"/>
          <w:lang w:eastAsia="cs-CZ"/>
        </w:rPr>
        <w:t xml:space="preserve"> pro tento školní ro ve výši </w:t>
      </w:r>
      <w:r w:rsidRPr="006F0FAD">
        <w:rPr>
          <w:b/>
          <w:sz w:val="24"/>
          <w:szCs w:val="24"/>
        </w:rPr>
        <w:t xml:space="preserve">400,- Kč na jedno dítě v ZŠ </w:t>
      </w:r>
      <w:r w:rsidRPr="00285422">
        <w:rPr>
          <w:b/>
          <w:sz w:val="24"/>
          <w:szCs w:val="24"/>
          <w:highlight w:val="yellow"/>
        </w:rPr>
        <w:t>a 600,-</w:t>
      </w:r>
      <w:r w:rsidRPr="006F0FAD">
        <w:rPr>
          <w:b/>
          <w:sz w:val="24"/>
          <w:szCs w:val="24"/>
        </w:rPr>
        <w:t xml:space="preserve"> na dvě a více dětí z rodiny v ZŠ.</w:t>
      </w:r>
      <w:r>
        <w:rPr>
          <w:sz w:val="24"/>
          <w:szCs w:val="24"/>
        </w:rPr>
        <w:t xml:space="preserve"> Příspěvek se nenásobí počtem dětí a jeho nejvyšší částka je tedy </w:t>
      </w:r>
      <w:r w:rsidR="009F04C5">
        <w:rPr>
          <w:sz w:val="24"/>
          <w:szCs w:val="24"/>
        </w:rPr>
        <w:t>6</w:t>
      </w:r>
      <w:r>
        <w:rPr>
          <w:sz w:val="24"/>
          <w:szCs w:val="24"/>
        </w:rPr>
        <w:t>00/rok/rodinu. Příspěvky do školy přináší nejmladší dítě z rodiny.</w:t>
      </w:r>
    </w:p>
    <w:p w14:paraId="53AEB3AD" w14:textId="69C47E9B" w:rsidR="00285422" w:rsidRDefault="00285422" w:rsidP="00285422">
      <w:pPr>
        <w:spacing w:before="24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Hlasování – </w:t>
      </w:r>
      <w:r w:rsidRPr="008928AC">
        <w:rPr>
          <w:b/>
          <w:sz w:val="24"/>
          <w:szCs w:val="24"/>
        </w:rPr>
        <w:t xml:space="preserve">PRO </w:t>
      </w:r>
      <w:r>
        <w:rPr>
          <w:b/>
          <w:sz w:val="24"/>
          <w:szCs w:val="24"/>
        </w:rPr>
        <w:t>23</w:t>
      </w:r>
      <w:r w:rsidRPr="008928AC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proti – </w:t>
      </w:r>
      <w:r w:rsidR="001F05C6">
        <w:rPr>
          <w:sz w:val="24"/>
          <w:szCs w:val="24"/>
        </w:rPr>
        <w:t>1</w:t>
      </w:r>
      <w:r>
        <w:rPr>
          <w:sz w:val="24"/>
          <w:szCs w:val="24"/>
        </w:rPr>
        <w:t xml:space="preserve">, zdržel se </w:t>
      </w:r>
      <w:r w:rsidR="001F05C6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</w:p>
    <w:p w14:paraId="21FAA96B" w14:textId="43A3A323" w:rsidR="001F05C6" w:rsidRDefault="001F05C6" w:rsidP="001F05C6">
      <w:pPr>
        <w:pStyle w:val="Odstavecseseznamem"/>
        <w:numPr>
          <w:ilvl w:val="0"/>
          <w:numId w:val="9"/>
        </w:numPr>
        <w:spacing w:before="240" w:after="60" w:line="240" w:lineRule="auto"/>
        <w:jc w:val="both"/>
        <w:rPr>
          <w:b/>
          <w:bCs/>
          <w:sz w:val="24"/>
          <w:szCs w:val="24"/>
        </w:rPr>
      </w:pPr>
      <w:r w:rsidRPr="001F05C6">
        <w:rPr>
          <w:b/>
          <w:bCs/>
          <w:sz w:val="24"/>
          <w:szCs w:val="24"/>
        </w:rPr>
        <w:lastRenderedPageBreak/>
        <w:t>Rozpočet pro školní rok 2024/2025</w:t>
      </w:r>
    </w:p>
    <w:tbl>
      <w:tblPr>
        <w:tblW w:w="0" w:type="auto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4"/>
        <w:gridCol w:w="2201"/>
        <w:gridCol w:w="1680"/>
        <w:gridCol w:w="285"/>
        <w:gridCol w:w="1010"/>
        <w:gridCol w:w="868"/>
        <w:gridCol w:w="844"/>
      </w:tblGrid>
      <w:tr w:rsidR="001F05C6" w:rsidRPr="001F05C6" w14:paraId="19FEFBCD" w14:textId="77777777" w:rsidTr="001F05C6">
        <w:trPr>
          <w:gridAfter w:val="1"/>
          <w:wAfter w:w="844" w:type="dxa"/>
          <w:trHeight w:val="305"/>
        </w:trPr>
        <w:tc>
          <w:tcPr>
            <w:tcW w:w="221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2E02AA" w14:textId="77777777" w:rsidR="001F05C6" w:rsidRPr="001F05C6" w:rsidRDefault="001F05C6" w:rsidP="001F05C6">
            <w:pPr>
              <w:autoSpaceDE w:val="0"/>
              <w:autoSpaceDN w:val="0"/>
              <w:spacing w:after="0" w:line="240" w:lineRule="auto"/>
              <w:jc w:val="right"/>
              <w:rPr>
                <w:rFonts w:ascii="Aptos Narrow" w:eastAsia="Calibri" w:hAnsi="Aptos Narrow" w:cs="Calibri"/>
                <w:color w:val="000000"/>
                <w:lang w:eastAsia="cs-CZ"/>
              </w:rPr>
            </w:pPr>
          </w:p>
        </w:tc>
        <w:tc>
          <w:tcPr>
            <w:tcW w:w="22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290B6C" w14:textId="71035141" w:rsidR="001F05C6" w:rsidRPr="001F05C6" w:rsidRDefault="001F05C6" w:rsidP="001F05C6">
            <w:pPr>
              <w:autoSpaceDE w:val="0"/>
              <w:autoSpaceDN w:val="0"/>
              <w:spacing w:after="0" w:line="240" w:lineRule="auto"/>
              <w:ind w:left="193" w:hanging="90"/>
              <w:rPr>
                <w:rFonts w:ascii="Aptos Narrow" w:eastAsia="Calibri" w:hAnsi="Aptos Narrow" w:cs="Calibri"/>
                <w:color w:val="000000"/>
                <w:lang w:eastAsia="cs-CZ"/>
              </w:rPr>
            </w:pPr>
          </w:p>
        </w:tc>
        <w:tc>
          <w:tcPr>
            <w:tcW w:w="16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81C01" w14:textId="77777777" w:rsidR="001F05C6" w:rsidRPr="001F05C6" w:rsidRDefault="001F05C6" w:rsidP="001F05C6">
            <w:pPr>
              <w:autoSpaceDE w:val="0"/>
              <w:autoSpaceDN w:val="0"/>
              <w:spacing w:after="0" w:line="240" w:lineRule="auto"/>
              <w:jc w:val="right"/>
              <w:rPr>
                <w:rFonts w:ascii="Aptos Narrow" w:eastAsia="Calibri" w:hAnsi="Aptos Narrow" w:cs="Calibri"/>
                <w:color w:val="000000"/>
                <w:lang w:eastAsia="cs-CZ"/>
              </w:rPr>
            </w:pPr>
          </w:p>
        </w:tc>
        <w:tc>
          <w:tcPr>
            <w:tcW w:w="129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73040" w14:textId="77777777" w:rsidR="001F05C6" w:rsidRPr="001F05C6" w:rsidRDefault="001F05C6" w:rsidP="001F05C6">
            <w:pPr>
              <w:autoSpaceDE w:val="0"/>
              <w:autoSpaceDN w:val="0"/>
              <w:spacing w:after="0" w:line="240" w:lineRule="auto"/>
              <w:jc w:val="right"/>
              <w:rPr>
                <w:rFonts w:ascii="Aptos Narrow" w:eastAsia="Calibri" w:hAnsi="Aptos Narrow" w:cs="Calibri"/>
                <w:color w:val="000000"/>
                <w:lang w:eastAsia="cs-CZ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2D195" w14:textId="77777777" w:rsidR="001F05C6" w:rsidRPr="001F05C6" w:rsidRDefault="001F05C6" w:rsidP="001F05C6">
            <w:pPr>
              <w:autoSpaceDE w:val="0"/>
              <w:autoSpaceDN w:val="0"/>
              <w:spacing w:after="0" w:line="240" w:lineRule="auto"/>
              <w:jc w:val="right"/>
              <w:rPr>
                <w:rFonts w:ascii="Aptos Narrow" w:eastAsia="Calibri" w:hAnsi="Aptos Narrow" w:cs="Calibri"/>
                <w:color w:val="000000"/>
                <w:lang w:eastAsia="cs-CZ"/>
              </w:rPr>
            </w:pPr>
          </w:p>
        </w:tc>
      </w:tr>
      <w:tr w:rsidR="001F05C6" w:rsidRPr="001F05C6" w14:paraId="1CC5EA36" w14:textId="77777777" w:rsidTr="001F05C6">
        <w:trPr>
          <w:gridAfter w:val="1"/>
          <w:wAfter w:w="844" w:type="dxa"/>
          <w:trHeight w:val="305"/>
        </w:trPr>
        <w:tc>
          <w:tcPr>
            <w:tcW w:w="221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0EA390" w14:textId="77777777" w:rsidR="001F05C6" w:rsidRPr="001F05C6" w:rsidRDefault="001F05C6" w:rsidP="001F05C6">
            <w:pPr>
              <w:autoSpaceDE w:val="0"/>
              <w:autoSpaceDN w:val="0"/>
              <w:spacing w:after="0" w:line="240" w:lineRule="auto"/>
              <w:jc w:val="right"/>
              <w:rPr>
                <w:rFonts w:ascii="Aptos Narrow" w:eastAsia="Calibri" w:hAnsi="Aptos Narrow" w:cs="Calibri"/>
                <w:color w:val="000000"/>
                <w:lang w:eastAsia="cs-CZ"/>
              </w:rPr>
            </w:pPr>
          </w:p>
        </w:tc>
        <w:tc>
          <w:tcPr>
            <w:tcW w:w="22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5BF13" w14:textId="77777777" w:rsidR="001F05C6" w:rsidRPr="001F05C6" w:rsidRDefault="001F05C6" w:rsidP="001F05C6">
            <w:pPr>
              <w:autoSpaceDE w:val="0"/>
              <w:autoSpaceDN w:val="0"/>
              <w:spacing w:after="0" w:line="240" w:lineRule="auto"/>
              <w:jc w:val="right"/>
              <w:rPr>
                <w:rFonts w:ascii="Aptos Narrow" w:eastAsia="Calibri" w:hAnsi="Aptos Narrow" w:cs="Calibri"/>
                <w:color w:val="000000"/>
                <w:lang w:eastAsia="cs-CZ"/>
              </w:rPr>
            </w:pPr>
          </w:p>
        </w:tc>
        <w:tc>
          <w:tcPr>
            <w:tcW w:w="196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A02E18" w14:textId="77777777" w:rsidR="001F05C6" w:rsidRPr="001F05C6" w:rsidRDefault="001F05C6" w:rsidP="001F05C6">
            <w:pPr>
              <w:autoSpaceDE w:val="0"/>
              <w:autoSpaceDN w:val="0"/>
              <w:spacing w:after="0" w:line="240" w:lineRule="auto"/>
              <w:jc w:val="right"/>
              <w:rPr>
                <w:rFonts w:ascii="Aptos Narrow" w:eastAsia="Calibri" w:hAnsi="Aptos Narrow" w:cs="Calibri"/>
                <w:color w:val="000000"/>
                <w:lang w:eastAsia="cs-CZ"/>
              </w:rPr>
            </w:pPr>
          </w:p>
        </w:tc>
        <w:tc>
          <w:tcPr>
            <w:tcW w:w="10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521AA" w14:textId="77777777" w:rsidR="001F05C6" w:rsidRPr="001F05C6" w:rsidRDefault="001F05C6" w:rsidP="001F05C6">
            <w:pPr>
              <w:autoSpaceDE w:val="0"/>
              <w:autoSpaceDN w:val="0"/>
              <w:spacing w:after="0" w:line="240" w:lineRule="auto"/>
              <w:jc w:val="right"/>
              <w:rPr>
                <w:rFonts w:ascii="Aptos Narrow" w:eastAsia="Calibri" w:hAnsi="Aptos Narrow" w:cs="Calibri"/>
                <w:color w:val="000000"/>
                <w:lang w:eastAsia="cs-CZ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95384" w14:textId="77777777" w:rsidR="001F05C6" w:rsidRPr="001F05C6" w:rsidRDefault="001F05C6" w:rsidP="001F05C6">
            <w:pPr>
              <w:autoSpaceDE w:val="0"/>
              <w:autoSpaceDN w:val="0"/>
              <w:spacing w:after="0" w:line="240" w:lineRule="auto"/>
              <w:jc w:val="right"/>
              <w:rPr>
                <w:rFonts w:ascii="Aptos Narrow" w:eastAsia="Calibri" w:hAnsi="Aptos Narrow" w:cs="Calibri"/>
                <w:color w:val="000000"/>
                <w:lang w:eastAsia="cs-CZ"/>
              </w:rPr>
            </w:pPr>
          </w:p>
        </w:tc>
      </w:tr>
      <w:tr w:rsidR="001F05C6" w:rsidRPr="001F05C6" w14:paraId="6DAF5494" w14:textId="77777777" w:rsidTr="001F05C6">
        <w:trPr>
          <w:gridAfter w:val="1"/>
          <w:wAfter w:w="844" w:type="dxa"/>
          <w:trHeight w:val="305"/>
        </w:trPr>
        <w:tc>
          <w:tcPr>
            <w:tcW w:w="221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B6EBD0" w14:textId="77777777" w:rsidR="001F05C6" w:rsidRPr="001F05C6" w:rsidRDefault="001F05C6" w:rsidP="001F05C6">
            <w:pPr>
              <w:autoSpaceDE w:val="0"/>
              <w:autoSpaceDN w:val="0"/>
              <w:spacing w:after="0" w:line="240" w:lineRule="auto"/>
              <w:rPr>
                <w:rFonts w:ascii="Aptos Narrow" w:eastAsia="Calibri" w:hAnsi="Aptos Narrow" w:cs="Calibri"/>
                <w:color w:val="000000"/>
                <w:lang w:eastAsia="cs-CZ"/>
              </w:rPr>
            </w:pPr>
            <w:r w:rsidRPr="001F05C6">
              <w:rPr>
                <w:rFonts w:ascii="Aptos Narrow" w:eastAsia="Calibri" w:hAnsi="Aptos Narrow" w:cs="Calibri"/>
                <w:color w:val="000000"/>
                <w:lang w:eastAsia="cs-CZ"/>
              </w:rPr>
              <w:t>zůstatek na účtu</w:t>
            </w:r>
          </w:p>
        </w:tc>
        <w:tc>
          <w:tcPr>
            <w:tcW w:w="220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816E5E" w14:textId="77777777" w:rsidR="001F05C6" w:rsidRPr="001F05C6" w:rsidRDefault="001F05C6" w:rsidP="001F05C6">
            <w:pPr>
              <w:autoSpaceDE w:val="0"/>
              <w:autoSpaceDN w:val="0"/>
              <w:spacing w:after="0" w:line="240" w:lineRule="auto"/>
              <w:jc w:val="right"/>
              <w:rPr>
                <w:rFonts w:ascii="Aptos Narrow" w:eastAsia="Calibri" w:hAnsi="Aptos Narrow" w:cs="Calibri"/>
                <w:color w:val="000000"/>
                <w:lang w:eastAsia="cs-CZ"/>
              </w:rPr>
            </w:pPr>
            <w:r w:rsidRPr="001F05C6">
              <w:rPr>
                <w:rFonts w:ascii="Aptos Narrow" w:eastAsia="Calibri" w:hAnsi="Aptos Narrow" w:cs="Calibri"/>
                <w:color w:val="000000"/>
                <w:lang w:eastAsia="cs-CZ"/>
              </w:rPr>
              <w:t>46 000,00</w:t>
            </w:r>
          </w:p>
        </w:tc>
        <w:tc>
          <w:tcPr>
            <w:tcW w:w="196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73E3E4" w14:textId="77777777" w:rsidR="001F05C6" w:rsidRPr="001F05C6" w:rsidRDefault="001F05C6" w:rsidP="001F05C6">
            <w:pPr>
              <w:autoSpaceDE w:val="0"/>
              <w:autoSpaceDN w:val="0"/>
              <w:spacing w:after="0" w:line="240" w:lineRule="auto"/>
              <w:ind w:firstLine="95"/>
              <w:jc w:val="right"/>
              <w:rPr>
                <w:rFonts w:ascii="Aptos Narrow" w:eastAsia="Calibri" w:hAnsi="Aptos Narrow" w:cs="Calibri"/>
                <w:color w:val="000000"/>
                <w:lang w:eastAsia="cs-CZ"/>
              </w:rPr>
            </w:pPr>
            <w:r w:rsidRPr="001F05C6">
              <w:rPr>
                <w:rFonts w:ascii="Aptos Narrow" w:eastAsia="Calibri" w:hAnsi="Aptos Narrow" w:cs="Calibri"/>
                <w:color w:val="000000"/>
                <w:lang w:eastAsia="cs-CZ"/>
              </w:rPr>
              <w:t>50 000,00</w:t>
            </w:r>
          </w:p>
        </w:tc>
        <w:tc>
          <w:tcPr>
            <w:tcW w:w="187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FA7034" w14:textId="77777777" w:rsidR="001F05C6" w:rsidRPr="001F05C6" w:rsidRDefault="001F05C6" w:rsidP="001F05C6">
            <w:pPr>
              <w:autoSpaceDE w:val="0"/>
              <w:autoSpaceDN w:val="0"/>
              <w:spacing w:after="0" w:line="240" w:lineRule="auto"/>
              <w:rPr>
                <w:rFonts w:ascii="Aptos Narrow" w:eastAsia="Calibri" w:hAnsi="Aptos Narrow" w:cs="Calibri"/>
                <w:color w:val="000000"/>
                <w:lang w:eastAsia="cs-CZ"/>
              </w:rPr>
            </w:pPr>
            <w:r w:rsidRPr="001F05C6">
              <w:rPr>
                <w:rFonts w:ascii="Aptos Narrow" w:eastAsia="Calibri" w:hAnsi="Aptos Narrow" w:cs="Calibri"/>
                <w:color w:val="000000"/>
                <w:lang w:eastAsia="cs-CZ"/>
              </w:rPr>
              <w:t>lyžák 8.tř. příspěvek</w:t>
            </w:r>
          </w:p>
        </w:tc>
      </w:tr>
      <w:tr w:rsidR="001F05C6" w:rsidRPr="001F05C6" w14:paraId="1A7A9E35" w14:textId="77777777" w:rsidTr="001F05C6">
        <w:trPr>
          <w:trHeight w:val="305"/>
        </w:trPr>
        <w:tc>
          <w:tcPr>
            <w:tcW w:w="221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4C9BDC" w14:textId="5AAD6695" w:rsidR="001F05C6" w:rsidRPr="001F05C6" w:rsidRDefault="001F05C6" w:rsidP="001F05C6">
            <w:pPr>
              <w:autoSpaceDE w:val="0"/>
              <w:autoSpaceDN w:val="0"/>
              <w:spacing w:after="0" w:line="240" w:lineRule="auto"/>
              <w:rPr>
                <w:rFonts w:ascii="Aptos Narrow" w:eastAsia="Calibri" w:hAnsi="Aptos Narrow" w:cs="Calibri"/>
                <w:color w:val="000000"/>
                <w:lang w:eastAsia="cs-CZ"/>
              </w:rPr>
            </w:pPr>
            <w:r w:rsidRPr="001F05C6">
              <w:rPr>
                <w:rFonts w:ascii="Aptos Narrow" w:eastAsia="Calibri" w:hAnsi="Aptos Narrow" w:cs="Calibri"/>
                <w:color w:val="000000"/>
                <w:lang w:eastAsia="cs-CZ"/>
              </w:rPr>
              <w:t xml:space="preserve">příspěvky </w:t>
            </w:r>
            <w:r>
              <w:rPr>
                <w:rFonts w:ascii="Aptos Narrow" w:eastAsia="Calibri" w:hAnsi="Aptos Narrow" w:cs="Calibri"/>
                <w:color w:val="000000"/>
                <w:lang w:eastAsia="cs-CZ"/>
              </w:rPr>
              <w:t>předpoklad</w:t>
            </w:r>
          </w:p>
        </w:tc>
        <w:tc>
          <w:tcPr>
            <w:tcW w:w="220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044EEA" w14:textId="77777777" w:rsidR="001F05C6" w:rsidRPr="001F05C6" w:rsidRDefault="001F05C6" w:rsidP="001F05C6">
            <w:pPr>
              <w:autoSpaceDE w:val="0"/>
              <w:autoSpaceDN w:val="0"/>
              <w:spacing w:after="0" w:line="240" w:lineRule="auto"/>
              <w:jc w:val="right"/>
              <w:rPr>
                <w:rFonts w:ascii="Aptos Narrow" w:eastAsia="Calibri" w:hAnsi="Aptos Narrow" w:cs="Calibri"/>
                <w:color w:val="000000"/>
                <w:lang w:eastAsia="cs-CZ"/>
              </w:rPr>
            </w:pPr>
            <w:r w:rsidRPr="001F05C6">
              <w:rPr>
                <w:rFonts w:ascii="Aptos Narrow" w:eastAsia="Calibri" w:hAnsi="Aptos Narrow" w:cs="Calibri"/>
                <w:color w:val="000000"/>
                <w:lang w:eastAsia="cs-CZ"/>
              </w:rPr>
              <w:t>260 000,00</w:t>
            </w:r>
          </w:p>
        </w:tc>
        <w:tc>
          <w:tcPr>
            <w:tcW w:w="196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545AED" w14:textId="44CED90D" w:rsidR="001F05C6" w:rsidRPr="001F05C6" w:rsidRDefault="001F05C6" w:rsidP="001F05C6">
            <w:pPr>
              <w:autoSpaceDE w:val="0"/>
              <w:autoSpaceDN w:val="0"/>
              <w:spacing w:after="0" w:line="240" w:lineRule="auto"/>
              <w:jc w:val="right"/>
              <w:rPr>
                <w:rFonts w:ascii="Aptos Narrow" w:eastAsia="Calibri" w:hAnsi="Aptos Narrow" w:cs="Calibri"/>
                <w:color w:val="000000"/>
                <w:lang w:eastAsia="cs-CZ"/>
              </w:rPr>
            </w:pPr>
            <w:r w:rsidRPr="001F05C6">
              <w:rPr>
                <w:rFonts w:ascii="Aptos Narrow" w:eastAsia="Calibri" w:hAnsi="Aptos Narrow" w:cs="Calibri"/>
                <w:color w:val="000000"/>
                <w:lang w:eastAsia="cs-CZ"/>
              </w:rPr>
              <w:t>18</w:t>
            </w:r>
            <w:r>
              <w:rPr>
                <w:rFonts w:ascii="Aptos Narrow" w:eastAsia="Calibri" w:hAnsi="Aptos Narrow" w:cs="Calibri"/>
                <w:color w:val="000000"/>
                <w:lang w:eastAsia="cs-CZ"/>
              </w:rPr>
              <w:t>5</w:t>
            </w:r>
            <w:r w:rsidRPr="001F05C6">
              <w:rPr>
                <w:rFonts w:ascii="Aptos Narrow" w:eastAsia="Calibri" w:hAnsi="Aptos Narrow" w:cs="Calibri"/>
                <w:color w:val="000000"/>
                <w:lang w:eastAsia="cs-CZ"/>
              </w:rPr>
              <w:t xml:space="preserve"> 000,00</w:t>
            </w:r>
          </w:p>
        </w:tc>
        <w:tc>
          <w:tcPr>
            <w:tcW w:w="2722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559939" w14:textId="77777777" w:rsidR="001F05C6" w:rsidRDefault="001F05C6" w:rsidP="001F05C6">
            <w:pPr>
              <w:autoSpaceDE w:val="0"/>
              <w:autoSpaceDN w:val="0"/>
              <w:spacing w:after="0" w:line="240" w:lineRule="auto"/>
              <w:rPr>
                <w:rFonts w:ascii="Aptos Narrow" w:eastAsia="Calibri" w:hAnsi="Aptos Narrow" w:cs="Calibri"/>
                <w:color w:val="000000"/>
                <w:lang w:eastAsia="cs-CZ"/>
              </w:rPr>
            </w:pPr>
            <w:r w:rsidRPr="001F05C6">
              <w:rPr>
                <w:rFonts w:ascii="Aptos Narrow" w:eastAsia="Calibri" w:hAnsi="Aptos Narrow" w:cs="Calibri"/>
                <w:color w:val="000000"/>
                <w:lang w:eastAsia="cs-CZ"/>
              </w:rPr>
              <w:t>příspěvek do tříd po 5 tis</w:t>
            </w:r>
          </w:p>
          <w:p w14:paraId="2730E980" w14:textId="297C2210" w:rsidR="001F05C6" w:rsidRPr="001F05C6" w:rsidRDefault="001F05C6" w:rsidP="001F05C6">
            <w:pPr>
              <w:autoSpaceDE w:val="0"/>
              <w:autoSpaceDN w:val="0"/>
              <w:spacing w:after="0" w:line="240" w:lineRule="auto"/>
              <w:rPr>
                <w:rFonts w:ascii="Aptos Narrow" w:eastAsia="Calibri" w:hAnsi="Aptos Narrow" w:cs="Calibri"/>
                <w:color w:val="000000"/>
                <w:lang w:eastAsia="cs-CZ"/>
              </w:rPr>
            </w:pPr>
            <w:r>
              <w:rPr>
                <w:rFonts w:ascii="Aptos Narrow" w:eastAsia="Calibri" w:hAnsi="Aptos Narrow" w:cs="Calibri"/>
                <w:color w:val="000000"/>
                <w:lang w:eastAsia="cs-CZ"/>
              </w:rPr>
              <w:t>37 tříd po 5 tis</w:t>
            </w:r>
          </w:p>
        </w:tc>
      </w:tr>
      <w:tr w:rsidR="001F05C6" w:rsidRPr="001F05C6" w14:paraId="35C456BF" w14:textId="77777777" w:rsidTr="001F05C6">
        <w:trPr>
          <w:gridAfter w:val="1"/>
          <w:wAfter w:w="844" w:type="dxa"/>
          <w:trHeight w:val="305"/>
        </w:trPr>
        <w:tc>
          <w:tcPr>
            <w:tcW w:w="221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40E66" w14:textId="77777777" w:rsidR="001F05C6" w:rsidRPr="001F05C6" w:rsidRDefault="001F05C6" w:rsidP="001F05C6">
            <w:pPr>
              <w:autoSpaceDE w:val="0"/>
              <w:autoSpaceDN w:val="0"/>
              <w:spacing w:after="0" w:line="240" w:lineRule="auto"/>
              <w:jc w:val="right"/>
              <w:rPr>
                <w:rFonts w:ascii="Aptos Narrow" w:eastAsia="Calibri" w:hAnsi="Aptos Narrow" w:cs="Calibri"/>
                <w:color w:val="000000"/>
                <w:lang w:eastAsia="cs-CZ"/>
              </w:rPr>
            </w:pPr>
          </w:p>
        </w:tc>
        <w:tc>
          <w:tcPr>
            <w:tcW w:w="22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95345" w14:textId="77777777" w:rsidR="001F05C6" w:rsidRPr="001F05C6" w:rsidRDefault="001F05C6" w:rsidP="001F05C6">
            <w:pPr>
              <w:autoSpaceDE w:val="0"/>
              <w:autoSpaceDN w:val="0"/>
              <w:spacing w:after="0" w:line="240" w:lineRule="auto"/>
              <w:jc w:val="right"/>
              <w:rPr>
                <w:rFonts w:ascii="Aptos Narrow" w:eastAsia="Calibri" w:hAnsi="Aptos Narrow" w:cs="Calibri"/>
                <w:color w:val="000000"/>
                <w:lang w:eastAsia="cs-CZ"/>
              </w:rPr>
            </w:pPr>
          </w:p>
        </w:tc>
        <w:tc>
          <w:tcPr>
            <w:tcW w:w="196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7C4D6B" w14:textId="77777777" w:rsidR="001F05C6" w:rsidRPr="001F05C6" w:rsidRDefault="001F05C6" w:rsidP="001F05C6">
            <w:pPr>
              <w:autoSpaceDE w:val="0"/>
              <w:autoSpaceDN w:val="0"/>
              <w:spacing w:after="0" w:line="240" w:lineRule="auto"/>
              <w:jc w:val="right"/>
              <w:rPr>
                <w:rFonts w:ascii="Aptos Narrow" w:eastAsia="Calibri" w:hAnsi="Aptos Narrow" w:cs="Calibri"/>
                <w:color w:val="000000"/>
                <w:lang w:eastAsia="cs-CZ"/>
              </w:rPr>
            </w:pPr>
            <w:r w:rsidRPr="001F05C6">
              <w:rPr>
                <w:rFonts w:ascii="Aptos Narrow" w:eastAsia="Calibri" w:hAnsi="Aptos Narrow" w:cs="Calibri"/>
                <w:color w:val="000000"/>
                <w:lang w:eastAsia="cs-CZ"/>
              </w:rPr>
              <w:t>35 000,00</w:t>
            </w:r>
          </w:p>
        </w:tc>
        <w:tc>
          <w:tcPr>
            <w:tcW w:w="10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B2C30F" w14:textId="77777777" w:rsidR="001F05C6" w:rsidRPr="001F05C6" w:rsidRDefault="001F05C6" w:rsidP="001F05C6">
            <w:pPr>
              <w:autoSpaceDE w:val="0"/>
              <w:autoSpaceDN w:val="0"/>
              <w:spacing w:after="0" w:line="240" w:lineRule="auto"/>
              <w:rPr>
                <w:rFonts w:ascii="Aptos Narrow" w:eastAsia="Calibri" w:hAnsi="Aptos Narrow" w:cs="Calibri"/>
                <w:color w:val="000000"/>
                <w:lang w:eastAsia="cs-CZ"/>
              </w:rPr>
            </w:pPr>
            <w:r w:rsidRPr="001F05C6">
              <w:rPr>
                <w:rFonts w:ascii="Aptos Narrow" w:eastAsia="Calibri" w:hAnsi="Aptos Narrow" w:cs="Calibri"/>
                <w:color w:val="000000"/>
                <w:lang w:eastAsia="cs-CZ"/>
              </w:rPr>
              <w:t xml:space="preserve">doprava </w:t>
            </w: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1F157" w14:textId="77777777" w:rsidR="001F05C6" w:rsidRPr="001F05C6" w:rsidRDefault="001F05C6" w:rsidP="001F05C6">
            <w:pPr>
              <w:autoSpaceDE w:val="0"/>
              <w:autoSpaceDN w:val="0"/>
              <w:spacing w:after="0" w:line="240" w:lineRule="auto"/>
              <w:jc w:val="right"/>
              <w:rPr>
                <w:rFonts w:ascii="Aptos Narrow" w:eastAsia="Calibri" w:hAnsi="Aptos Narrow" w:cs="Calibri"/>
                <w:color w:val="000000"/>
                <w:lang w:eastAsia="cs-CZ"/>
              </w:rPr>
            </w:pPr>
          </w:p>
        </w:tc>
      </w:tr>
      <w:tr w:rsidR="001F05C6" w:rsidRPr="001F05C6" w14:paraId="50147829" w14:textId="77777777" w:rsidTr="001F05C6">
        <w:trPr>
          <w:gridAfter w:val="1"/>
          <w:wAfter w:w="844" w:type="dxa"/>
          <w:trHeight w:val="305"/>
        </w:trPr>
        <w:tc>
          <w:tcPr>
            <w:tcW w:w="221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0A372" w14:textId="77777777" w:rsidR="001F05C6" w:rsidRPr="001F05C6" w:rsidRDefault="001F05C6" w:rsidP="001F05C6">
            <w:pPr>
              <w:autoSpaceDE w:val="0"/>
              <w:autoSpaceDN w:val="0"/>
              <w:spacing w:after="0" w:line="240" w:lineRule="auto"/>
              <w:jc w:val="right"/>
              <w:rPr>
                <w:rFonts w:ascii="Aptos Narrow" w:eastAsia="Calibri" w:hAnsi="Aptos Narrow" w:cs="Calibri"/>
                <w:color w:val="000000"/>
                <w:lang w:eastAsia="cs-CZ"/>
              </w:rPr>
            </w:pPr>
          </w:p>
        </w:tc>
        <w:tc>
          <w:tcPr>
            <w:tcW w:w="22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B1FE2" w14:textId="77777777" w:rsidR="001F05C6" w:rsidRPr="001F05C6" w:rsidRDefault="001F05C6" w:rsidP="001F05C6">
            <w:pPr>
              <w:autoSpaceDE w:val="0"/>
              <w:autoSpaceDN w:val="0"/>
              <w:spacing w:after="0" w:line="240" w:lineRule="auto"/>
              <w:jc w:val="right"/>
              <w:rPr>
                <w:rFonts w:ascii="Aptos Narrow" w:eastAsia="Calibri" w:hAnsi="Aptos Narrow" w:cs="Calibri"/>
                <w:color w:val="000000"/>
                <w:lang w:eastAsia="cs-CZ"/>
              </w:rPr>
            </w:pPr>
          </w:p>
        </w:tc>
        <w:tc>
          <w:tcPr>
            <w:tcW w:w="196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930846" w14:textId="77777777" w:rsidR="001F05C6" w:rsidRPr="001F05C6" w:rsidRDefault="001F05C6" w:rsidP="001F05C6">
            <w:pPr>
              <w:autoSpaceDE w:val="0"/>
              <w:autoSpaceDN w:val="0"/>
              <w:spacing w:after="0" w:line="240" w:lineRule="auto"/>
              <w:jc w:val="right"/>
              <w:rPr>
                <w:rFonts w:ascii="Aptos Narrow" w:eastAsia="Calibri" w:hAnsi="Aptos Narrow" w:cs="Calibri"/>
                <w:color w:val="000000"/>
                <w:lang w:eastAsia="cs-CZ"/>
              </w:rPr>
            </w:pPr>
            <w:r w:rsidRPr="001F05C6">
              <w:rPr>
                <w:rFonts w:ascii="Aptos Narrow" w:eastAsia="Calibri" w:hAnsi="Aptos Narrow" w:cs="Calibri"/>
                <w:color w:val="000000"/>
                <w:lang w:eastAsia="cs-CZ"/>
              </w:rPr>
              <w:t>35 000,00</w:t>
            </w:r>
          </w:p>
        </w:tc>
        <w:tc>
          <w:tcPr>
            <w:tcW w:w="10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B16A48" w14:textId="77777777" w:rsidR="001F05C6" w:rsidRPr="001F05C6" w:rsidRDefault="001F05C6" w:rsidP="001F05C6">
            <w:pPr>
              <w:autoSpaceDE w:val="0"/>
              <w:autoSpaceDN w:val="0"/>
              <w:spacing w:after="0" w:line="240" w:lineRule="auto"/>
              <w:rPr>
                <w:rFonts w:ascii="Aptos Narrow" w:eastAsia="Calibri" w:hAnsi="Aptos Narrow" w:cs="Calibri"/>
                <w:color w:val="000000"/>
                <w:lang w:eastAsia="cs-CZ"/>
              </w:rPr>
            </w:pPr>
            <w:r w:rsidRPr="001F05C6">
              <w:rPr>
                <w:rFonts w:ascii="Aptos Narrow" w:eastAsia="Calibri" w:hAnsi="Aptos Narrow" w:cs="Calibri"/>
                <w:color w:val="000000"/>
                <w:lang w:eastAsia="cs-CZ"/>
              </w:rPr>
              <w:t>odměny</w:t>
            </w: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470195" w14:textId="77777777" w:rsidR="001F05C6" w:rsidRPr="001F05C6" w:rsidRDefault="001F05C6" w:rsidP="001F05C6">
            <w:pPr>
              <w:autoSpaceDE w:val="0"/>
              <w:autoSpaceDN w:val="0"/>
              <w:spacing w:after="0" w:line="240" w:lineRule="auto"/>
              <w:jc w:val="right"/>
              <w:rPr>
                <w:rFonts w:ascii="Aptos Narrow" w:eastAsia="Calibri" w:hAnsi="Aptos Narrow" w:cs="Calibri"/>
                <w:color w:val="000000"/>
                <w:lang w:eastAsia="cs-CZ"/>
              </w:rPr>
            </w:pPr>
          </w:p>
        </w:tc>
      </w:tr>
      <w:tr w:rsidR="001F05C6" w:rsidRPr="001F05C6" w14:paraId="543DB3B2" w14:textId="77777777" w:rsidTr="001F05C6">
        <w:trPr>
          <w:gridAfter w:val="1"/>
          <w:wAfter w:w="844" w:type="dxa"/>
          <w:trHeight w:val="305"/>
        </w:trPr>
        <w:tc>
          <w:tcPr>
            <w:tcW w:w="221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29E3A" w14:textId="77777777" w:rsidR="001F05C6" w:rsidRPr="001F05C6" w:rsidRDefault="001F05C6" w:rsidP="001F05C6">
            <w:pPr>
              <w:autoSpaceDE w:val="0"/>
              <w:autoSpaceDN w:val="0"/>
              <w:spacing w:after="0" w:line="240" w:lineRule="auto"/>
              <w:jc w:val="right"/>
              <w:rPr>
                <w:rFonts w:ascii="Aptos Narrow" w:eastAsia="Calibri" w:hAnsi="Aptos Narrow" w:cs="Calibri"/>
                <w:color w:val="000000"/>
                <w:lang w:eastAsia="cs-CZ"/>
              </w:rPr>
            </w:pPr>
          </w:p>
        </w:tc>
        <w:tc>
          <w:tcPr>
            <w:tcW w:w="22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CEF09" w14:textId="77777777" w:rsidR="001F05C6" w:rsidRPr="001F05C6" w:rsidRDefault="001F05C6" w:rsidP="001F05C6">
            <w:pPr>
              <w:autoSpaceDE w:val="0"/>
              <w:autoSpaceDN w:val="0"/>
              <w:spacing w:after="0" w:line="240" w:lineRule="auto"/>
              <w:jc w:val="right"/>
              <w:rPr>
                <w:rFonts w:ascii="Aptos Narrow" w:eastAsia="Calibri" w:hAnsi="Aptos Narrow" w:cs="Calibri"/>
                <w:color w:val="000000"/>
                <w:lang w:eastAsia="cs-CZ"/>
              </w:rPr>
            </w:pPr>
          </w:p>
        </w:tc>
        <w:tc>
          <w:tcPr>
            <w:tcW w:w="196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BB0F8C" w14:textId="77777777" w:rsidR="001F05C6" w:rsidRPr="001F05C6" w:rsidRDefault="001F05C6" w:rsidP="001F05C6">
            <w:pPr>
              <w:autoSpaceDE w:val="0"/>
              <w:autoSpaceDN w:val="0"/>
              <w:spacing w:after="0" w:line="240" w:lineRule="auto"/>
              <w:jc w:val="right"/>
              <w:rPr>
                <w:rFonts w:ascii="Aptos Narrow" w:eastAsia="Calibri" w:hAnsi="Aptos Narrow" w:cs="Calibri"/>
                <w:color w:val="000000"/>
                <w:lang w:eastAsia="cs-CZ"/>
              </w:rPr>
            </w:pPr>
          </w:p>
        </w:tc>
        <w:tc>
          <w:tcPr>
            <w:tcW w:w="10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0618C" w14:textId="77777777" w:rsidR="001F05C6" w:rsidRPr="001F05C6" w:rsidRDefault="001F05C6" w:rsidP="001F05C6">
            <w:pPr>
              <w:autoSpaceDE w:val="0"/>
              <w:autoSpaceDN w:val="0"/>
              <w:spacing w:after="0" w:line="240" w:lineRule="auto"/>
              <w:jc w:val="right"/>
              <w:rPr>
                <w:rFonts w:ascii="Aptos Narrow" w:eastAsia="Calibri" w:hAnsi="Aptos Narrow" w:cs="Calibri"/>
                <w:color w:val="000000"/>
                <w:lang w:eastAsia="cs-CZ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B2316" w14:textId="77777777" w:rsidR="001F05C6" w:rsidRPr="001F05C6" w:rsidRDefault="001F05C6" w:rsidP="001F05C6">
            <w:pPr>
              <w:autoSpaceDE w:val="0"/>
              <w:autoSpaceDN w:val="0"/>
              <w:spacing w:after="0" w:line="240" w:lineRule="auto"/>
              <w:jc w:val="right"/>
              <w:rPr>
                <w:rFonts w:ascii="Aptos Narrow" w:eastAsia="Calibri" w:hAnsi="Aptos Narrow" w:cs="Calibri"/>
                <w:color w:val="000000"/>
                <w:lang w:eastAsia="cs-CZ"/>
              </w:rPr>
            </w:pPr>
          </w:p>
        </w:tc>
      </w:tr>
      <w:tr w:rsidR="001F05C6" w:rsidRPr="001F05C6" w14:paraId="2C739440" w14:textId="77777777" w:rsidTr="001F05C6">
        <w:trPr>
          <w:gridAfter w:val="1"/>
          <w:wAfter w:w="844" w:type="dxa"/>
          <w:trHeight w:val="305"/>
        </w:trPr>
        <w:tc>
          <w:tcPr>
            <w:tcW w:w="221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23900D" w14:textId="77777777" w:rsidR="001F05C6" w:rsidRPr="001F05C6" w:rsidRDefault="001F05C6" w:rsidP="001F05C6">
            <w:pPr>
              <w:autoSpaceDE w:val="0"/>
              <w:autoSpaceDN w:val="0"/>
              <w:spacing w:after="0" w:line="240" w:lineRule="auto"/>
              <w:jc w:val="right"/>
              <w:rPr>
                <w:rFonts w:ascii="Aptos Narrow" w:eastAsia="Calibri" w:hAnsi="Aptos Narrow" w:cs="Calibri"/>
                <w:color w:val="000000"/>
                <w:lang w:eastAsia="cs-CZ"/>
              </w:rPr>
            </w:pPr>
          </w:p>
        </w:tc>
        <w:tc>
          <w:tcPr>
            <w:tcW w:w="220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5A1B24" w14:textId="77777777" w:rsidR="001F05C6" w:rsidRPr="001F05C6" w:rsidRDefault="001F05C6" w:rsidP="001F05C6">
            <w:pPr>
              <w:autoSpaceDE w:val="0"/>
              <w:autoSpaceDN w:val="0"/>
              <w:spacing w:after="0" w:line="240" w:lineRule="auto"/>
              <w:jc w:val="right"/>
              <w:rPr>
                <w:rFonts w:ascii="Aptos Narrow" w:eastAsia="Calibri" w:hAnsi="Aptos Narrow" w:cs="Calibri"/>
                <w:b/>
                <w:bCs/>
                <w:color w:val="000000"/>
                <w:lang w:eastAsia="cs-CZ"/>
              </w:rPr>
            </w:pPr>
            <w:r w:rsidRPr="001F05C6">
              <w:rPr>
                <w:rFonts w:ascii="Aptos Narrow" w:eastAsia="Calibri" w:hAnsi="Aptos Narrow" w:cs="Calibri"/>
                <w:b/>
                <w:bCs/>
                <w:color w:val="000000"/>
                <w:lang w:eastAsia="cs-CZ"/>
              </w:rPr>
              <w:t>Příjmy   306 000,00</w:t>
            </w:r>
          </w:p>
        </w:tc>
        <w:tc>
          <w:tcPr>
            <w:tcW w:w="196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CFF471" w14:textId="471CCF54" w:rsidR="001F05C6" w:rsidRPr="001F05C6" w:rsidRDefault="001F05C6" w:rsidP="001F05C6">
            <w:pPr>
              <w:autoSpaceDE w:val="0"/>
              <w:autoSpaceDN w:val="0"/>
              <w:spacing w:after="0" w:line="240" w:lineRule="auto"/>
              <w:jc w:val="right"/>
              <w:rPr>
                <w:rFonts w:ascii="Aptos Narrow" w:eastAsia="Calibri" w:hAnsi="Aptos Narrow" w:cs="Calibri"/>
                <w:b/>
                <w:bCs/>
                <w:color w:val="000000"/>
                <w:lang w:eastAsia="cs-CZ"/>
              </w:rPr>
            </w:pPr>
            <w:r w:rsidRPr="001F05C6">
              <w:rPr>
                <w:rFonts w:ascii="Aptos Narrow" w:eastAsia="Calibri" w:hAnsi="Aptos Narrow" w:cs="Calibri"/>
                <w:b/>
                <w:bCs/>
                <w:color w:val="000000"/>
                <w:lang w:eastAsia="cs-CZ"/>
              </w:rPr>
              <w:t>305 000,00</w:t>
            </w:r>
          </w:p>
        </w:tc>
        <w:tc>
          <w:tcPr>
            <w:tcW w:w="10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E16E04" w14:textId="77777777" w:rsidR="001F05C6" w:rsidRPr="001F05C6" w:rsidRDefault="001F05C6" w:rsidP="001F05C6">
            <w:pPr>
              <w:autoSpaceDE w:val="0"/>
              <w:autoSpaceDN w:val="0"/>
              <w:spacing w:after="0" w:line="240" w:lineRule="auto"/>
              <w:jc w:val="right"/>
              <w:rPr>
                <w:rFonts w:ascii="Aptos Narrow" w:eastAsia="Calibri" w:hAnsi="Aptos Narrow" w:cs="Calibri"/>
                <w:b/>
                <w:bCs/>
                <w:color w:val="000000"/>
                <w:lang w:eastAsia="cs-CZ"/>
              </w:rPr>
            </w:pPr>
            <w:r w:rsidRPr="001F05C6">
              <w:rPr>
                <w:rFonts w:ascii="Aptos Narrow" w:eastAsia="Calibri" w:hAnsi="Aptos Narrow" w:cs="Calibri"/>
                <w:b/>
                <w:bCs/>
                <w:color w:val="000000"/>
                <w:lang w:eastAsia="cs-CZ"/>
              </w:rPr>
              <w:t>Výdaje    </w:t>
            </w: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65690" w14:textId="77777777" w:rsidR="001F05C6" w:rsidRPr="001F05C6" w:rsidRDefault="001F05C6" w:rsidP="001F05C6">
            <w:pPr>
              <w:autoSpaceDE w:val="0"/>
              <w:autoSpaceDN w:val="0"/>
              <w:spacing w:after="0" w:line="240" w:lineRule="auto"/>
              <w:jc w:val="right"/>
              <w:rPr>
                <w:rFonts w:ascii="Aptos Narrow" w:eastAsia="Calibri" w:hAnsi="Aptos Narrow" w:cs="Calibri"/>
                <w:b/>
                <w:bCs/>
                <w:color w:val="000000"/>
                <w:lang w:eastAsia="cs-CZ"/>
              </w:rPr>
            </w:pPr>
          </w:p>
        </w:tc>
      </w:tr>
      <w:tr w:rsidR="001F05C6" w:rsidRPr="001F05C6" w14:paraId="12AC80AD" w14:textId="77777777" w:rsidTr="001F05C6">
        <w:trPr>
          <w:gridAfter w:val="1"/>
          <w:wAfter w:w="844" w:type="dxa"/>
          <w:trHeight w:val="305"/>
        </w:trPr>
        <w:tc>
          <w:tcPr>
            <w:tcW w:w="221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B2F18" w14:textId="77777777" w:rsidR="001F05C6" w:rsidRPr="001F05C6" w:rsidRDefault="001F05C6" w:rsidP="001F05C6">
            <w:pPr>
              <w:autoSpaceDE w:val="0"/>
              <w:autoSpaceDN w:val="0"/>
              <w:spacing w:after="0" w:line="240" w:lineRule="auto"/>
              <w:jc w:val="right"/>
              <w:rPr>
                <w:rFonts w:ascii="Aptos Narrow" w:eastAsia="Calibri" w:hAnsi="Aptos Narrow" w:cs="Calibri"/>
                <w:color w:val="000000"/>
                <w:lang w:eastAsia="cs-CZ"/>
              </w:rPr>
            </w:pPr>
          </w:p>
        </w:tc>
        <w:tc>
          <w:tcPr>
            <w:tcW w:w="22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A8F5F" w14:textId="77777777" w:rsidR="001F05C6" w:rsidRPr="001F05C6" w:rsidRDefault="001F05C6" w:rsidP="001F05C6">
            <w:pPr>
              <w:autoSpaceDE w:val="0"/>
              <w:autoSpaceDN w:val="0"/>
              <w:spacing w:after="0" w:line="240" w:lineRule="auto"/>
              <w:jc w:val="right"/>
              <w:rPr>
                <w:rFonts w:ascii="Aptos Narrow" w:eastAsia="Calibri" w:hAnsi="Aptos Narrow" w:cs="Calibri"/>
                <w:color w:val="000000"/>
                <w:lang w:eastAsia="cs-CZ"/>
              </w:rPr>
            </w:pPr>
          </w:p>
        </w:tc>
        <w:tc>
          <w:tcPr>
            <w:tcW w:w="196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B1FAE" w14:textId="77777777" w:rsidR="001F05C6" w:rsidRPr="001F05C6" w:rsidRDefault="001F05C6" w:rsidP="001F05C6">
            <w:pPr>
              <w:autoSpaceDE w:val="0"/>
              <w:autoSpaceDN w:val="0"/>
              <w:spacing w:after="0" w:line="240" w:lineRule="auto"/>
              <w:jc w:val="right"/>
              <w:rPr>
                <w:rFonts w:ascii="Aptos Narrow" w:eastAsia="Calibri" w:hAnsi="Aptos Narrow" w:cs="Calibri"/>
                <w:color w:val="000000"/>
                <w:lang w:eastAsia="cs-CZ"/>
              </w:rPr>
            </w:pPr>
          </w:p>
        </w:tc>
        <w:tc>
          <w:tcPr>
            <w:tcW w:w="10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B2CE6" w14:textId="77777777" w:rsidR="001F05C6" w:rsidRPr="001F05C6" w:rsidRDefault="001F05C6" w:rsidP="001F05C6">
            <w:pPr>
              <w:autoSpaceDE w:val="0"/>
              <w:autoSpaceDN w:val="0"/>
              <w:spacing w:after="0" w:line="240" w:lineRule="auto"/>
              <w:jc w:val="right"/>
              <w:rPr>
                <w:rFonts w:ascii="Aptos Narrow" w:eastAsia="Calibri" w:hAnsi="Aptos Narrow" w:cs="Calibri"/>
                <w:color w:val="000000"/>
                <w:lang w:eastAsia="cs-CZ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F679D4" w14:textId="77777777" w:rsidR="001F05C6" w:rsidRPr="001F05C6" w:rsidRDefault="001F05C6" w:rsidP="001F05C6">
            <w:pPr>
              <w:autoSpaceDE w:val="0"/>
              <w:autoSpaceDN w:val="0"/>
              <w:spacing w:after="0" w:line="240" w:lineRule="auto"/>
              <w:jc w:val="right"/>
              <w:rPr>
                <w:rFonts w:ascii="Aptos Narrow" w:eastAsia="Calibri" w:hAnsi="Aptos Narrow" w:cs="Calibri"/>
                <w:color w:val="000000"/>
                <w:lang w:eastAsia="cs-CZ"/>
              </w:rPr>
            </w:pPr>
          </w:p>
        </w:tc>
      </w:tr>
    </w:tbl>
    <w:p w14:paraId="03872353" w14:textId="75B7AEB8" w:rsidR="001F05C6" w:rsidRDefault="001F05C6" w:rsidP="001F05C6">
      <w:pPr>
        <w:spacing w:before="24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Hlasování – </w:t>
      </w:r>
      <w:r w:rsidRPr="008928AC">
        <w:rPr>
          <w:b/>
          <w:sz w:val="24"/>
          <w:szCs w:val="24"/>
        </w:rPr>
        <w:t xml:space="preserve">PRO </w:t>
      </w:r>
      <w:r>
        <w:rPr>
          <w:b/>
          <w:sz w:val="24"/>
          <w:szCs w:val="24"/>
        </w:rPr>
        <w:t>23</w:t>
      </w:r>
      <w:r w:rsidRPr="008928AC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proti – 0, zdržel se 1 </w:t>
      </w:r>
    </w:p>
    <w:p w14:paraId="100704F9" w14:textId="47F902CF" w:rsidR="001F05C6" w:rsidRDefault="001F05C6" w:rsidP="001F05C6">
      <w:pPr>
        <w:pStyle w:val="Odstavecseseznamem"/>
        <w:numPr>
          <w:ilvl w:val="0"/>
          <w:numId w:val="9"/>
        </w:numPr>
        <w:spacing w:before="240" w:after="60" w:line="240" w:lineRule="auto"/>
        <w:jc w:val="both"/>
        <w:rPr>
          <w:b/>
          <w:bCs/>
          <w:sz w:val="24"/>
          <w:szCs w:val="24"/>
        </w:rPr>
      </w:pPr>
      <w:r w:rsidRPr="001F05C6">
        <w:rPr>
          <w:b/>
          <w:bCs/>
          <w:sz w:val="24"/>
          <w:szCs w:val="24"/>
        </w:rPr>
        <w:t>Info o konci mandátu předsedkyně</w:t>
      </w:r>
    </w:p>
    <w:p w14:paraId="5FE93ECA" w14:textId="6963AA41" w:rsidR="001F05C6" w:rsidRDefault="001F05C6" w:rsidP="001F05C6">
      <w:pPr>
        <w:spacing w:before="240" w:after="60" w:line="240" w:lineRule="auto"/>
        <w:jc w:val="both"/>
        <w:rPr>
          <w:sz w:val="24"/>
          <w:szCs w:val="24"/>
        </w:rPr>
      </w:pPr>
      <w:r w:rsidRPr="001F05C6">
        <w:rPr>
          <w:sz w:val="24"/>
          <w:szCs w:val="24"/>
        </w:rPr>
        <w:t>Julie Adltová oz</w:t>
      </w:r>
      <w:r>
        <w:rPr>
          <w:sz w:val="24"/>
          <w:szCs w:val="24"/>
        </w:rPr>
        <w:t>n</w:t>
      </w:r>
      <w:r w:rsidRPr="001F05C6">
        <w:rPr>
          <w:sz w:val="24"/>
          <w:szCs w:val="24"/>
        </w:rPr>
        <w:t>ámila, že j</w:t>
      </w:r>
      <w:r>
        <w:rPr>
          <w:sz w:val="24"/>
          <w:szCs w:val="24"/>
        </w:rPr>
        <w:t>ejí</w:t>
      </w:r>
      <w:r w:rsidRPr="001F05C6">
        <w:rPr>
          <w:sz w:val="24"/>
          <w:szCs w:val="24"/>
        </w:rPr>
        <w:t xml:space="preserve"> mandát končí s koncem školní docházky dcery </w:t>
      </w:r>
      <w:r>
        <w:rPr>
          <w:sz w:val="24"/>
          <w:szCs w:val="24"/>
        </w:rPr>
        <w:t xml:space="preserve">v ZŠ </w:t>
      </w:r>
      <w:r w:rsidRPr="001F05C6">
        <w:rPr>
          <w:sz w:val="24"/>
          <w:szCs w:val="24"/>
        </w:rPr>
        <w:t xml:space="preserve">v červnu 2025. </w:t>
      </w:r>
      <w:r>
        <w:rPr>
          <w:sz w:val="24"/>
          <w:szCs w:val="24"/>
        </w:rPr>
        <w:t xml:space="preserve">Bude tedy nutné </w:t>
      </w:r>
      <w:r w:rsidR="00250D64">
        <w:rPr>
          <w:sz w:val="24"/>
          <w:szCs w:val="24"/>
        </w:rPr>
        <w:t>doplnit jednoho</w:t>
      </w:r>
      <w:r>
        <w:rPr>
          <w:sz w:val="24"/>
          <w:szCs w:val="24"/>
        </w:rPr>
        <w:t xml:space="preserve"> člena Výboru a Výbor si poté zvolí </w:t>
      </w:r>
      <w:r w:rsidR="00250D64">
        <w:rPr>
          <w:sz w:val="24"/>
          <w:szCs w:val="24"/>
        </w:rPr>
        <w:t>předsedu Spolku.</w:t>
      </w:r>
    </w:p>
    <w:p w14:paraId="452C5F31" w14:textId="625FF2DA" w:rsidR="00250D64" w:rsidRPr="001F05C6" w:rsidRDefault="00250D64" w:rsidP="001F05C6">
      <w:pPr>
        <w:spacing w:before="24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Citace Stanov:</w:t>
      </w:r>
    </w:p>
    <w:p w14:paraId="58D965C3" w14:textId="77777777" w:rsidR="00250D64" w:rsidRPr="00250D64" w:rsidRDefault="00250D64" w:rsidP="00250D64">
      <w:pPr>
        <w:spacing w:before="240" w:after="60" w:line="240" w:lineRule="auto"/>
        <w:jc w:val="both"/>
        <w:rPr>
          <w:i/>
          <w:iCs/>
        </w:rPr>
      </w:pPr>
      <w:r w:rsidRPr="00250D64">
        <w:rPr>
          <w:b/>
          <w:bCs/>
          <w:i/>
          <w:iCs/>
        </w:rPr>
        <w:t>VI. Výbor spolku</w:t>
      </w:r>
      <w:r w:rsidRPr="00250D64">
        <w:rPr>
          <w:i/>
          <w:iCs/>
        </w:rPr>
        <w:t xml:space="preserve"> je výkonným orgánem, který z řad svých členů volí rada rodičů, má lichý počet členů, minimálně 3. Člen Výboru může ze své funkce odstoupit. Při poklesu počtu členů Výboru </w:t>
      </w:r>
      <w:r w:rsidRPr="00250D64">
        <w:rPr>
          <w:b/>
          <w:bCs/>
          <w:i/>
          <w:iCs/>
        </w:rPr>
        <w:t>je možno dalšího člena kooptovat</w:t>
      </w:r>
      <w:r w:rsidRPr="00250D64">
        <w:rPr>
          <w:i/>
          <w:iCs/>
        </w:rPr>
        <w:t xml:space="preserve">. Takto lze doplnit maximálně 1/3 členů za funkční období, které je pětileté. Výbor spolku ve složení Předseda, Místopředseda, a členové zajišťuje realizaci rozhodnutí Rady rodičů: a) navrhuje koncepci a cíle spolku, b) sestavuje návrh rozpočtu spolku a předkládá jej ke schválení Radě rodičů, c) rozhoduje o vyloučení člena. </w:t>
      </w:r>
    </w:p>
    <w:p w14:paraId="423C3847" w14:textId="2721C81A" w:rsidR="00250D64" w:rsidRDefault="00250D64" w:rsidP="00250D64">
      <w:pPr>
        <w:spacing w:before="240" w:after="60" w:line="240" w:lineRule="auto"/>
        <w:jc w:val="both"/>
      </w:pPr>
      <w:r w:rsidRPr="00250D64">
        <w:rPr>
          <w:b/>
          <w:bCs/>
          <w:i/>
          <w:iCs/>
        </w:rPr>
        <w:t>VII. Statutárním orgánem spolku je Předseda</w:t>
      </w:r>
      <w:r w:rsidRPr="00250D64">
        <w:rPr>
          <w:i/>
          <w:iCs/>
        </w:rPr>
        <w:t>, který je oprávněn jednat za něj ve všech věcech. Předseda podepisuje za spolek tak, že k vytištěnému nebo napsanému názvu spolku připojí svůj vlastnoruční podpis. Všichni členové výboru mají podpisový vzor ke zřízenému bankovnímu účtu, přičemž pro provedení bankovní transakce je potřeba podpis předsedy a dalšího člena výboru. Předseda je volen Výborem spolku; funkce se ujímá okamžitě. Předseda je povinen: a) svolávat zasedání Rady rodičů, b) archivovat zápisy ze zasedání Rady rodičů, c) předkládat jedenkrát ročně Radě rodičů ke schválení zprávu o činnosti spolku za předcházející rok včetně zprávy o hospodaření, d) předkládat jedenkrát ročně radě rodičů ke schválení rozpočet na další období. Místopředseda plní funkci statutárního orgánu, je-li předseda nepřítomen nebo neschopen plnit své povinnosti</w:t>
      </w:r>
      <w:r>
        <w:t>.</w:t>
      </w:r>
    </w:p>
    <w:p w14:paraId="26F3E57D" w14:textId="22B6BF88" w:rsidR="00AC505F" w:rsidRPr="00AC505F" w:rsidRDefault="00250D64" w:rsidP="00250D64">
      <w:pPr>
        <w:spacing w:before="240" w:after="60" w:line="240" w:lineRule="auto"/>
        <w:jc w:val="both"/>
        <w:rPr>
          <w:b/>
          <w:bCs/>
          <w:sz w:val="24"/>
          <w:szCs w:val="24"/>
        </w:rPr>
      </w:pPr>
      <w:r w:rsidRPr="00AC505F">
        <w:rPr>
          <w:b/>
          <w:bCs/>
          <w:sz w:val="24"/>
          <w:szCs w:val="24"/>
        </w:rPr>
        <w:t>Prosím ty, kteří mají zájem aktivněji se zapojit do dění Spolku, ať se přihlásí telefonicky předsedkyni Julii Adltové 739031391.</w:t>
      </w:r>
    </w:p>
    <w:p w14:paraId="10698283" w14:textId="3F7C847F" w:rsidR="00250D64" w:rsidRPr="00AC505F" w:rsidRDefault="00250D64" w:rsidP="00250D64">
      <w:pPr>
        <w:spacing w:before="240" w:after="60" w:line="240" w:lineRule="auto"/>
        <w:jc w:val="both"/>
        <w:rPr>
          <w:b/>
          <w:bCs/>
          <w:sz w:val="24"/>
          <w:szCs w:val="24"/>
        </w:rPr>
      </w:pPr>
      <w:r w:rsidRPr="00AC505F">
        <w:rPr>
          <w:b/>
          <w:bCs/>
          <w:sz w:val="24"/>
          <w:szCs w:val="24"/>
        </w:rPr>
        <w:t xml:space="preserve">Formát </w:t>
      </w:r>
      <w:r w:rsidR="00AC505F" w:rsidRPr="00AC505F">
        <w:rPr>
          <w:b/>
          <w:bCs/>
          <w:sz w:val="24"/>
          <w:szCs w:val="24"/>
        </w:rPr>
        <w:t>setkání</w:t>
      </w:r>
      <w:r w:rsidRPr="00AC505F">
        <w:rPr>
          <w:b/>
          <w:bCs/>
          <w:sz w:val="24"/>
          <w:szCs w:val="24"/>
        </w:rPr>
        <w:t xml:space="preserve"> Rady rodičů MIMO třídní </w:t>
      </w:r>
      <w:r w:rsidR="00AC505F" w:rsidRPr="00AC505F">
        <w:rPr>
          <w:b/>
          <w:bCs/>
          <w:sz w:val="24"/>
          <w:szCs w:val="24"/>
        </w:rPr>
        <w:t>schůzky</w:t>
      </w:r>
      <w:r w:rsidRPr="00AC505F">
        <w:rPr>
          <w:b/>
          <w:bCs/>
          <w:sz w:val="24"/>
          <w:szCs w:val="24"/>
        </w:rPr>
        <w:t xml:space="preserve"> se </w:t>
      </w:r>
      <w:r w:rsidR="00AC505F" w:rsidRPr="00AC505F">
        <w:rPr>
          <w:b/>
          <w:bCs/>
          <w:sz w:val="24"/>
          <w:szCs w:val="24"/>
        </w:rPr>
        <w:t>osvědčil</w:t>
      </w:r>
      <w:r w:rsidRPr="00AC505F">
        <w:rPr>
          <w:b/>
          <w:bCs/>
          <w:sz w:val="24"/>
          <w:szCs w:val="24"/>
        </w:rPr>
        <w:t xml:space="preserve"> a byl přijat kladně</w:t>
      </w:r>
      <w:r w:rsidR="00AC505F" w:rsidRPr="00AC505F">
        <w:rPr>
          <w:b/>
          <w:bCs/>
          <w:sz w:val="24"/>
          <w:szCs w:val="24"/>
        </w:rPr>
        <w:t>.</w:t>
      </w:r>
    </w:p>
    <w:p w14:paraId="1A7FAE88" w14:textId="00276DA3" w:rsidR="006F0FAD" w:rsidRPr="00AC505F" w:rsidRDefault="006F0FAD" w:rsidP="006F0FAD">
      <w:pPr>
        <w:spacing w:before="240" w:after="60" w:line="240" w:lineRule="auto"/>
        <w:jc w:val="both"/>
        <w:rPr>
          <w:b/>
          <w:bCs/>
          <w:sz w:val="24"/>
          <w:szCs w:val="24"/>
        </w:rPr>
      </w:pPr>
      <w:r w:rsidRPr="00AC505F">
        <w:rPr>
          <w:b/>
          <w:bCs/>
          <w:sz w:val="24"/>
          <w:szCs w:val="24"/>
        </w:rPr>
        <w:t xml:space="preserve">Děkuji všem za </w:t>
      </w:r>
      <w:r w:rsidR="00186298" w:rsidRPr="00AC505F">
        <w:rPr>
          <w:b/>
          <w:bCs/>
          <w:sz w:val="24"/>
          <w:szCs w:val="24"/>
        </w:rPr>
        <w:t>konstruktivní jednání</w:t>
      </w:r>
      <w:r w:rsidR="00AC505F">
        <w:rPr>
          <w:b/>
          <w:bCs/>
          <w:sz w:val="24"/>
          <w:szCs w:val="24"/>
        </w:rPr>
        <w:t>.</w:t>
      </w:r>
    </w:p>
    <w:p w14:paraId="7C8FC2F9" w14:textId="03A5B400" w:rsidR="00250D64" w:rsidRDefault="00186298" w:rsidP="00250D64">
      <w:pPr>
        <w:spacing w:before="240" w:after="60" w:line="240" w:lineRule="auto"/>
        <w:jc w:val="both"/>
        <w:rPr>
          <w:b/>
          <w:bCs/>
          <w:sz w:val="24"/>
          <w:szCs w:val="24"/>
        </w:rPr>
      </w:pPr>
      <w:r w:rsidRPr="00250D64">
        <w:rPr>
          <w:b/>
          <w:bCs/>
          <w:sz w:val="24"/>
          <w:szCs w:val="24"/>
        </w:rPr>
        <w:t>Další Rada rodičů - schůzka třídních důvěrníku</w:t>
      </w:r>
      <w:r w:rsidR="00410CC4" w:rsidRPr="00250D64">
        <w:rPr>
          <w:b/>
          <w:bCs/>
          <w:sz w:val="24"/>
          <w:szCs w:val="24"/>
        </w:rPr>
        <w:t xml:space="preserve"> </w:t>
      </w:r>
      <w:r w:rsidR="00250D64" w:rsidRPr="00250D64">
        <w:rPr>
          <w:b/>
          <w:bCs/>
          <w:sz w:val="24"/>
          <w:szCs w:val="24"/>
        </w:rPr>
        <w:t>dne 22.5. 2025 v 16.30</w:t>
      </w:r>
      <w:r w:rsidR="00AC505F">
        <w:rPr>
          <w:b/>
          <w:bCs/>
          <w:sz w:val="24"/>
          <w:szCs w:val="24"/>
        </w:rPr>
        <w:t>.</w:t>
      </w:r>
      <w:r w:rsidR="00250D64" w:rsidRPr="00250D64">
        <w:rPr>
          <w:b/>
          <w:bCs/>
          <w:sz w:val="24"/>
          <w:szCs w:val="24"/>
        </w:rPr>
        <w:t xml:space="preserve"> </w:t>
      </w:r>
    </w:p>
    <w:p w14:paraId="46D7441F" w14:textId="3AEE8EF4" w:rsidR="006F0FAD" w:rsidRDefault="00250D64" w:rsidP="00250D64">
      <w:pPr>
        <w:spacing w:before="240" w:after="60" w:line="240" w:lineRule="auto"/>
        <w:jc w:val="both"/>
      </w:pPr>
      <w:r>
        <w:rPr>
          <w:b/>
          <w:bCs/>
          <w:sz w:val="24"/>
          <w:szCs w:val="24"/>
        </w:rPr>
        <w:t>Na programu doplnění Výboru spolku</w:t>
      </w:r>
      <w:r w:rsidR="00F14A99">
        <w:rPr>
          <w:b/>
          <w:bCs/>
          <w:sz w:val="24"/>
          <w:szCs w:val="24"/>
        </w:rPr>
        <w:t xml:space="preserve"> – viz Stanovy výše</w:t>
      </w:r>
    </w:p>
    <w:p w14:paraId="085E1885" w14:textId="06F716CF" w:rsidR="00E42A20" w:rsidRDefault="006F0FAD" w:rsidP="00410CC4">
      <w:pPr>
        <w:pStyle w:val="-wm-msonormal"/>
      </w:pPr>
      <w:r>
        <w:rPr>
          <w:rFonts w:asciiTheme="minorHAnsi" w:hAnsiTheme="minorHAnsi" w:cstheme="minorBidi"/>
          <w:lang w:eastAsia="en-US"/>
        </w:rPr>
        <w:t>Zapsala Julie Adltová</w:t>
      </w:r>
      <w:r w:rsidR="00250D64">
        <w:rPr>
          <w:rFonts w:asciiTheme="minorHAnsi" w:hAnsiTheme="minorHAnsi" w:cstheme="minorBidi"/>
          <w:lang w:eastAsia="en-US"/>
        </w:rPr>
        <w:t xml:space="preserve">, </w:t>
      </w:r>
      <w:r>
        <w:rPr>
          <w:rFonts w:asciiTheme="minorHAnsi" w:hAnsiTheme="minorHAnsi" w:cstheme="minorBidi"/>
          <w:lang w:eastAsia="en-US"/>
        </w:rPr>
        <w:t xml:space="preserve">předseda Spolku, tel 739031391, </w:t>
      </w:r>
      <w:r w:rsidR="006403A6">
        <w:rPr>
          <w:rFonts w:asciiTheme="minorHAnsi" w:hAnsiTheme="minorHAnsi" w:cstheme="minorBidi"/>
          <w:lang w:eastAsia="en-US"/>
        </w:rPr>
        <w:t xml:space="preserve">dne </w:t>
      </w:r>
      <w:r w:rsidR="00250D64">
        <w:rPr>
          <w:rFonts w:asciiTheme="minorHAnsi" w:hAnsiTheme="minorHAnsi" w:cstheme="minorBidi"/>
          <w:lang w:eastAsia="en-US"/>
        </w:rPr>
        <w:t>17.10.2024</w:t>
      </w:r>
    </w:p>
    <w:sectPr w:rsidR="00E42A20" w:rsidSect="001F05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7" w:bottom="142" w:left="1417" w:header="708" w:footer="1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5B5CC" w14:textId="77777777" w:rsidR="00871472" w:rsidRDefault="00871472">
      <w:pPr>
        <w:spacing w:after="0" w:line="240" w:lineRule="auto"/>
      </w:pPr>
      <w:r>
        <w:separator/>
      </w:r>
    </w:p>
  </w:endnote>
  <w:endnote w:type="continuationSeparator" w:id="0">
    <w:p w14:paraId="39680D6B" w14:textId="77777777" w:rsidR="00871472" w:rsidRDefault="00871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BA19C" w14:textId="77777777" w:rsidR="004051C5" w:rsidRDefault="004051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8238565"/>
      <w:docPartObj>
        <w:docPartGallery w:val="Page Numbers (Bottom of Page)"/>
        <w:docPartUnique/>
      </w:docPartObj>
    </w:sdtPr>
    <w:sdtContent>
      <w:p w14:paraId="2850A8B8" w14:textId="77777777" w:rsidR="004051C5" w:rsidRDefault="006403A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D12">
          <w:rPr>
            <w:noProof/>
          </w:rPr>
          <w:t>3</w:t>
        </w:r>
        <w:r>
          <w:fldChar w:fldCharType="end"/>
        </w:r>
      </w:p>
    </w:sdtContent>
  </w:sdt>
  <w:p w14:paraId="39656326" w14:textId="77777777" w:rsidR="004051C5" w:rsidRDefault="004051C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629C4" w14:textId="77777777" w:rsidR="004051C5" w:rsidRDefault="004051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7C2A4" w14:textId="77777777" w:rsidR="00871472" w:rsidRDefault="00871472">
      <w:pPr>
        <w:spacing w:after="0" w:line="240" w:lineRule="auto"/>
      </w:pPr>
      <w:r>
        <w:separator/>
      </w:r>
    </w:p>
  </w:footnote>
  <w:footnote w:type="continuationSeparator" w:id="0">
    <w:p w14:paraId="52934601" w14:textId="77777777" w:rsidR="00871472" w:rsidRDefault="00871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2CF4C" w14:textId="77777777" w:rsidR="004051C5" w:rsidRDefault="004051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EFEB0" w14:textId="77777777" w:rsidR="004051C5" w:rsidRDefault="004051C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692DC" w14:textId="77777777" w:rsidR="004051C5" w:rsidRDefault="004051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2370"/>
    <w:multiLevelType w:val="hybridMultilevel"/>
    <w:tmpl w:val="0FBAA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23B45"/>
    <w:multiLevelType w:val="hybridMultilevel"/>
    <w:tmpl w:val="C81C8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6324B"/>
    <w:multiLevelType w:val="hybridMultilevel"/>
    <w:tmpl w:val="E8B4EF6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626E7"/>
    <w:multiLevelType w:val="hybridMultilevel"/>
    <w:tmpl w:val="B136D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F54F2"/>
    <w:multiLevelType w:val="hybridMultilevel"/>
    <w:tmpl w:val="55028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20622"/>
    <w:multiLevelType w:val="hybridMultilevel"/>
    <w:tmpl w:val="3B6AD1DC"/>
    <w:lvl w:ilvl="0" w:tplc="6248EF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E738F"/>
    <w:multiLevelType w:val="hybridMultilevel"/>
    <w:tmpl w:val="C7301A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96948"/>
    <w:multiLevelType w:val="hybridMultilevel"/>
    <w:tmpl w:val="E8B4EF6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85092"/>
    <w:multiLevelType w:val="hybridMultilevel"/>
    <w:tmpl w:val="76B43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A62AA"/>
    <w:multiLevelType w:val="multilevel"/>
    <w:tmpl w:val="D60AF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3221DB"/>
    <w:multiLevelType w:val="hybridMultilevel"/>
    <w:tmpl w:val="BF6E81F4"/>
    <w:lvl w:ilvl="0" w:tplc="4844E5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9395E"/>
    <w:multiLevelType w:val="hybridMultilevel"/>
    <w:tmpl w:val="E8B4EF6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70BE8"/>
    <w:multiLevelType w:val="hybridMultilevel"/>
    <w:tmpl w:val="E8B4EF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717871">
    <w:abstractNumId w:val="10"/>
  </w:num>
  <w:num w:numId="2" w16cid:durableId="2072606623">
    <w:abstractNumId w:val="1"/>
  </w:num>
  <w:num w:numId="3" w16cid:durableId="259681106">
    <w:abstractNumId w:val="5"/>
  </w:num>
  <w:num w:numId="4" w16cid:durableId="1277718032">
    <w:abstractNumId w:val="4"/>
  </w:num>
  <w:num w:numId="5" w16cid:durableId="1492604109">
    <w:abstractNumId w:val="11"/>
  </w:num>
  <w:num w:numId="6" w16cid:durableId="2008173510">
    <w:abstractNumId w:val="8"/>
  </w:num>
  <w:num w:numId="7" w16cid:durableId="1346709389">
    <w:abstractNumId w:val="0"/>
  </w:num>
  <w:num w:numId="8" w16cid:durableId="1394623971">
    <w:abstractNumId w:val="3"/>
  </w:num>
  <w:num w:numId="9" w16cid:durableId="1882590634">
    <w:abstractNumId w:val="6"/>
  </w:num>
  <w:num w:numId="10" w16cid:durableId="3489950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536995">
    <w:abstractNumId w:val="12"/>
  </w:num>
  <w:num w:numId="12" w16cid:durableId="1280337959">
    <w:abstractNumId w:val="7"/>
  </w:num>
  <w:num w:numId="13" w16cid:durableId="460808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AD"/>
    <w:rsid w:val="000000A4"/>
    <w:rsid w:val="00001812"/>
    <w:rsid w:val="00001AF5"/>
    <w:rsid w:val="00001BCE"/>
    <w:rsid w:val="00005FD8"/>
    <w:rsid w:val="000210C4"/>
    <w:rsid w:val="00023225"/>
    <w:rsid w:val="000310E5"/>
    <w:rsid w:val="00035E7D"/>
    <w:rsid w:val="00044712"/>
    <w:rsid w:val="00045D8F"/>
    <w:rsid w:val="00054FAC"/>
    <w:rsid w:val="000552A8"/>
    <w:rsid w:val="0005570C"/>
    <w:rsid w:val="00073F68"/>
    <w:rsid w:val="00076CAA"/>
    <w:rsid w:val="00092CA6"/>
    <w:rsid w:val="00095818"/>
    <w:rsid w:val="000B6C96"/>
    <w:rsid w:val="000C3819"/>
    <w:rsid w:val="000D54FA"/>
    <w:rsid w:val="000E5D01"/>
    <w:rsid w:val="000E6E44"/>
    <w:rsid w:val="000F034E"/>
    <w:rsid w:val="000F73C1"/>
    <w:rsid w:val="00104E60"/>
    <w:rsid w:val="00110CC5"/>
    <w:rsid w:val="00111331"/>
    <w:rsid w:val="0011504F"/>
    <w:rsid w:val="001169E0"/>
    <w:rsid w:val="0012483C"/>
    <w:rsid w:val="00126572"/>
    <w:rsid w:val="00133891"/>
    <w:rsid w:val="00152746"/>
    <w:rsid w:val="0015391F"/>
    <w:rsid w:val="001767D7"/>
    <w:rsid w:val="00186298"/>
    <w:rsid w:val="001A495A"/>
    <w:rsid w:val="001A5004"/>
    <w:rsid w:val="001B1B9F"/>
    <w:rsid w:val="001B3A04"/>
    <w:rsid w:val="001C0A44"/>
    <w:rsid w:val="001C133D"/>
    <w:rsid w:val="001C3573"/>
    <w:rsid w:val="001C4F0A"/>
    <w:rsid w:val="001C62B6"/>
    <w:rsid w:val="001C742C"/>
    <w:rsid w:val="001C787B"/>
    <w:rsid w:val="001D339A"/>
    <w:rsid w:val="001E1588"/>
    <w:rsid w:val="001F05C6"/>
    <w:rsid w:val="001F1AFC"/>
    <w:rsid w:val="001F2C67"/>
    <w:rsid w:val="001F2F91"/>
    <w:rsid w:val="00203180"/>
    <w:rsid w:val="00215082"/>
    <w:rsid w:val="00216FD0"/>
    <w:rsid w:val="00217997"/>
    <w:rsid w:val="00221D8B"/>
    <w:rsid w:val="002230D2"/>
    <w:rsid w:val="002264B8"/>
    <w:rsid w:val="00236726"/>
    <w:rsid w:val="00240E53"/>
    <w:rsid w:val="00250D64"/>
    <w:rsid w:val="00253419"/>
    <w:rsid w:val="00253531"/>
    <w:rsid w:val="00253914"/>
    <w:rsid w:val="00260B20"/>
    <w:rsid w:val="0026253C"/>
    <w:rsid w:val="002637A3"/>
    <w:rsid w:val="00263F2E"/>
    <w:rsid w:val="0026689E"/>
    <w:rsid w:val="0027179F"/>
    <w:rsid w:val="00271F88"/>
    <w:rsid w:val="0027255F"/>
    <w:rsid w:val="00276960"/>
    <w:rsid w:val="0027729B"/>
    <w:rsid w:val="00282F8A"/>
    <w:rsid w:val="00284C87"/>
    <w:rsid w:val="00285422"/>
    <w:rsid w:val="0028799C"/>
    <w:rsid w:val="002903E0"/>
    <w:rsid w:val="0029647F"/>
    <w:rsid w:val="002A646A"/>
    <w:rsid w:val="002B6609"/>
    <w:rsid w:val="002D3A09"/>
    <w:rsid w:val="002D455D"/>
    <w:rsid w:val="002D57CE"/>
    <w:rsid w:val="002D6B6C"/>
    <w:rsid w:val="002D6FC3"/>
    <w:rsid w:val="002E0868"/>
    <w:rsid w:val="002F217F"/>
    <w:rsid w:val="002F7326"/>
    <w:rsid w:val="0030556A"/>
    <w:rsid w:val="00307158"/>
    <w:rsid w:val="003200B9"/>
    <w:rsid w:val="00320257"/>
    <w:rsid w:val="0032561A"/>
    <w:rsid w:val="00326A7E"/>
    <w:rsid w:val="00335B84"/>
    <w:rsid w:val="00344241"/>
    <w:rsid w:val="003865AF"/>
    <w:rsid w:val="00386B1D"/>
    <w:rsid w:val="00391C75"/>
    <w:rsid w:val="00393349"/>
    <w:rsid w:val="00393488"/>
    <w:rsid w:val="003A037F"/>
    <w:rsid w:val="003A6E1A"/>
    <w:rsid w:val="003B1755"/>
    <w:rsid w:val="003B4B41"/>
    <w:rsid w:val="003B57D1"/>
    <w:rsid w:val="003C0C86"/>
    <w:rsid w:val="003C1B81"/>
    <w:rsid w:val="003D40C8"/>
    <w:rsid w:val="003D73E6"/>
    <w:rsid w:val="003F22AE"/>
    <w:rsid w:val="003F31DE"/>
    <w:rsid w:val="003F653F"/>
    <w:rsid w:val="004051C5"/>
    <w:rsid w:val="00410CC4"/>
    <w:rsid w:val="0042691A"/>
    <w:rsid w:val="0043141C"/>
    <w:rsid w:val="00432482"/>
    <w:rsid w:val="00433859"/>
    <w:rsid w:val="004439CA"/>
    <w:rsid w:val="00450249"/>
    <w:rsid w:val="0045696E"/>
    <w:rsid w:val="00461E4A"/>
    <w:rsid w:val="00462CBF"/>
    <w:rsid w:val="00467AFE"/>
    <w:rsid w:val="00481FCD"/>
    <w:rsid w:val="00482CFF"/>
    <w:rsid w:val="00485C4A"/>
    <w:rsid w:val="00485FA4"/>
    <w:rsid w:val="0048688C"/>
    <w:rsid w:val="004A60A5"/>
    <w:rsid w:val="004C32C8"/>
    <w:rsid w:val="004C355E"/>
    <w:rsid w:val="004C55BB"/>
    <w:rsid w:val="004C62EA"/>
    <w:rsid w:val="004C6D65"/>
    <w:rsid w:val="004D4937"/>
    <w:rsid w:val="004E4128"/>
    <w:rsid w:val="004E6DC7"/>
    <w:rsid w:val="004E7C6C"/>
    <w:rsid w:val="004F5C1D"/>
    <w:rsid w:val="00513509"/>
    <w:rsid w:val="00515161"/>
    <w:rsid w:val="005356D0"/>
    <w:rsid w:val="00535BE9"/>
    <w:rsid w:val="00544B61"/>
    <w:rsid w:val="00546FCF"/>
    <w:rsid w:val="00546FD4"/>
    <w:rsid w:val="00554BCA"/>
    <w:rsid w:val="00563B24"/>
    <w:rsid w:val="005733BA"/>
    <w:rsid w:val="00576BB9"/>
    <w:rsid w:val="00590203"/>
    <w:rsid w:val="00590D12"/>
    <w:rsid w:val="005936DB"/>
    <w:rsid w:val="005A1E41"/>
    <w:rsid w:val="005A1FB0"/>
    <w:rsid w:val="005A49FF"/>
    <w:rsid w:val="005B1472"/>
    <w:rsid w:val="005B41D1"/>
    <w:rsid w:val="005B6B8A"/>
    <w:rsid w:val="006009B4"/>
    <w:rsid w:val="0060324F"/>
    <w:rsid w:val="00610B6E"/>
    <w:rsid w:val="00611777"/>
    <w:rsid w:val="00617E4D"/>
    <w:rsid w:val="006243A2"/>
    <w:rsid w:val="00626ED1"/>
    <w:rsid w:val="006358CE"/>
    <w:rsid w:val="006403A6"/>
    <w:rsid w:val="006519D9"/>
    <w:rsid w:val="00660876"/>
    <w:rsid w:val="0066720C"/>
    <w:rsid w:val="00667BB2"/>
    <w:rsid w:val="006711E4"/>
    <w:rsid w:val="00685113"/>
    <w:rsid w:val="00695923"/>
    <w:rsid w:val="006972FA"/>
    <w:rsid w:val="00697CD6"/>
    <w:rsid w:val="006A3C6F"/>
    <w:rsid w:val="006B4877"/>
    <w:rsid w:val="006B77DB"/>
    <w:rsid w:val="006C37DA"/>
    <w:rsid w:val="006F0FAD"/>
    <w:rsid w:val="006F66F2"/>
    <w:rsid w:val="006F6F14"/>
    <w:rsid w:val="007039B6"/>
    <w:rsid w:val="00705843"/>
    <w:rsid w:val="0070671B"/>
    <w:rsid w:val="007068AF"/>
    <w:rsid w:val="007075E8"/>
    <w:rsid w:val="0071055C"/>
    <w:rsid w:val="00712F39"/>
    <w:rsid w:val="0071362A"/>
    <w:rsid w:val="00713FE2"/>
    <w:rsid w:val="00715C09"/>
    <w:rsid w:val="00731761"/>
    <w:rsid w:val="00742B16"/>
    <w:rsid w:val="00742EEA"/>
    <w:rsid w:val="007519AB"/>
    <w:rsid w:val="00753D82"/>
    <w:rsid w:val="00754749"/>
    <w:rsid w:val="007550D4"/>
    <w:rsid w:val="00760D30"/>
    <w:rsid w:val="00763684"/>
    <w:rsid w:val="00765D8E"/>
    <w:rsid w:val="007768BF"/>
    <w:rsid w:val="007806E6"/>
    <w:rsid w:val="00781FAE"/>
    <w:rsid w:val="007A1A75"/>
    <w:rsid w:val="007A2CAC"/>
    <w:rsid w:val="007A5199"/>
    <w:rsid w:val="007B1412"/>
    <w:rsid w:val="007B1905"/>
    <w:rsid w:val="007B6B62"/>
    <w:rsid w:val="007C6B13"/>
    <w:rsid w:val="007C7FC5"/>
    <w:rsid w:val="007D18EC"/>
    <w:rsid w:val="007D2BF8"/>
    <w:rsid w:val="007D498F"/>
    <w:rsid w:val="00800E62"/>
    <w:rsid w:val="008025A4"/>
    <w:rsid w:val="008056B6"/>
    <w:rsid w:val="00811B08"/>
    <w:rsid w:val="00813A5F"/>
    <w:rsid w:val="00813B8B"/>
    <w:rsid w:val="0081695B"/>
    <w:rsid w:val="008202FD"/>
    <w:rsid w:val="008219D4"/>
    <w:rsid w:val="00832147"/>
    <w:rsid w:val="00834142"/>
    <w:rsid w:val="00836B97"/>
    <w:rsid w:val="0084484D"/>
    <w:rsid w:val="00846506"/>
    <w:rsid w:val="0085383F"/>
    <w:rsid w:val="0086134F"/>
    <w:rsid w:val="00871472"/>
    <w:rsid w:val="00883C4B"/>
    <w:rsid w:val="008901E5"/>
    <w:rsid w:val="008921B4"/>
    <w:rsid w:val="008928AC"/>
    <w:rsid w:val="00892E8B"/>
    <w:rsid w:val="008A678E"/>
    <w:rsid w:val="008A7178"/>
    <w:rsid w:val="008B3B19"/>
    <w:rsid w:val="008C04EE"/>
    <w:rsid w:val="008C58ED"/>
    <w:rsid w:val="008D55B6"/>
    <w:rsid w:val="008D5BD3"/>
    <w:rsid w:val="008D7310"/>
    <w:rsid w:val="008D7641"/>
    <w:rsid w:val="008D7D42"/>
    <w:rsid w:val="008E5657"/>
    <w:rsid w:val="008F2555"/>
    <w:rsid w:val="00911359"/>
    <w:rsid w:val="00924019"/>
    <w:rsid w:val="009309C9"/>
    <w:rsid w:val="00930F55"/>
    <w:rsid w:val="00937EF8"/>
    <w:rsid w:val="00944C30"/>
    <w:rsid w:val="00950A64"/>
    <w:rsid w:val="00953D7B"/>
    <w:rsid w:val="00955B6D"/>
    <w:rsid w:val="00970EF6"/>
    <w:rsid w:val="009712BE"/>
    <w:rsid w:val="00981F94"/>
    <w:rsid w:val="009863E9"/>
    <w:rsid w:val="00995249"/>
    <w:rsid w:val="009A7A87"/>
    <w:rsid w:val="009B0963"/>
    <w:rsid w:val="009B4663"/>
    <w:rsid w:val="009C3B27"/>
    <w:rsid w:val="009C3E2C"/>
    <w:rsid w:val="009C74B9"/>
    <w:rsid w:val="009D0E14"/>
    <w:rsid w:val="009D54B5"/>
    <w:rsid w:val="009E0088"/>
    <w:rsid w:val="009E0495"/>
    <w:rsid w:val="009E202F"/>
    <w:rsid w:val="009E696E"/>
    <w:rsid w:val="009F04C5"/>
    <w:rsid w:val="009F1A1C"/>
    <w:rsid w:val="009F5966"/>
    <w:rsid w:val="009F7067"/>
    <w:rsid w:val="00A00320"/>
    <w:rsid w:val="00A00D51"/>
    <w:rsid w:val="00A122B1"/>
    <w:rsid w:val="00A24F1C"/>
    <w:rsid w:val="00A33E02"/>
    <w:rsid w:val="00A3756D"/>
    <w:rsid w:val="00A41EBE"/>
    <w:rsid w:val="00A4287C"/>
    <w:rsid w:val="00A710C7"/>
    <w:rsid w:val="00A71CAB"/>
    <w:rsid w:val="00A772B4"/>
    <w:rsid w:val="00A77963"/>
    <w:rsid w:val="00A779B7"/>
    <w:rsid w:val="00A803E3"/>
    <w:rsid w:val="00A83229"/>
    <w:rsid w:val="00A95595"/>
    <w:rsid w:val="00A95E14"/>
    <w:rsid w:val="00A97435"/>
    <w:rsid w:val="00AA0B91"/>
    <w:rsid w:val="00AA52A8"/>
    <w:rsid w:val="00AB1E36"/>
    <w:rsid w:val="00AB5220"/>
    <w:rsid w:val="00AC5029"/>
    <w:rsid w:val="00AC505F"/>
    <w:rsid w:val="00AE0BB1"/>
    <w:rsid w:val="00AE320F"/>
    <w:rsid w:val="00AE78B3"/>
    <w:rsid w:val="00AF6984"/>
    <w:rsid w:val="00B332DE"/>
    <w:rsid w:val="00B35341"/>
    <w:rsid w:val="00B36FD3"/>
    <w:rsid w:val="00B44E05"/>
    <w:rsid w:val="00B4701B"/>
    <w:rsid w:val="00B50DE6"/>
    <w:rsid w:val="00B5612B"/>
    <w:rsid w:val="00B644F2"/>
    <w:rsid w:val="00B728CB"/>
    <w:rsid w:val="00B74795"/>
    <w:rsid w:val="00B763BF"/>
    <w:rsid w:val="00B81F22"/>
    <w:rsid w:val="00B8579E"/>
    <w:rsid w:val="00B85BD5"/>
    <w:rsid w:val="00B85ED6"/>
    <w:rsid w:val="00B93AC6"/>
    <w:rsid w:val="00B94C40"/>
    <w:rsid w:val="00BA26A1"/>
    <w:rsid w:val="00BA29D5"/>
    <w:rsid w:val="00BC5A67"/>
    <w:rsid w:val="00BD0AE8"/>
    <w:rsid w:val="00BD6CF3"/>
    <w:rsid w:val="00BE42D7"/>
    <w:rsid w:val="00BF7098"/>
    <w:rsid w:val="00BF7B36"/>
    <w:rsid w:val="00C06998"/>
    <w:rsid w:val="00C2097E"/>
    <w:rsid w:val="00C314CC"/>
    <w:rsid w:val="00C342A5"/>
    <w:rsid w:val="00C36CEA"/>
    <w:rsid w:val="00C4513D"/>
    <w:rsid w:val="00C476E0"/>
    <w:rsid w:val="00C5203F"/>
    <w:rsid w:val="00C55DA5"/>
    <w:rsid w:val="00C55ED7"/>
    <w:rsid w:val="00C57A53"/>
    <w:rsid w:val="00C71EA7"/>
    <w:rsid w:val="00C7219F"/>
    <w:rsid w:val="00C72440"/>
    <w:rsid w:val="00C747C6"/>
    <w:rsid w:val="00C86507"/>
    <w:rsid w:val="00C93A9E"/>
    <w:rsid w:val="00CA4716"/>
    <w:rsid w:val="00CB49E8"/>
    <w:rsid w:val="00CB6DD7"/>
    <w:rsid w:val="00CD08A8"/>
    <w:rsid w:val="00CD2424"/>
    <w:rsid w:val="00CD5CE8"/>
    <w:rsid w:val="00CE1970"/>
    <w:rsid w:val="00CE30A0"/>
    <w:rsid w:val="00CE336B"/>
    <w:rsid w:val="00CE7C54"/>
    <w:rsid w:val="00CF3D6E"/>
    <w:rsid w:val="00CF44A4"/>
    <w:rsid w:val="00D039AD"/>
    <w:rsid w:val="00D100B7"/>
    <w:rsid w:val="00D150D1"/>
    <w:rsid w:val="00D1519A"/>
    <w:rsid w:val="00D22865"/>
    <w:rsid w:val="00D24BBB"/>
    <w:rsid w:val="00D329ED"/>
    <w:rsid w:val="00D37527"/>
    <w:rsid w:val="00D52BE1"/>
    <w:rsid w:val="00D60E20"/>
    <w:rsid w:val="00D622A9"/>
    <w:rsid w:val="00D659DB"/>
    <w:rsid w:val="00D7100A"/>
    <w:rsid w:val="00D866A6"/>
    <w:rsid w:val="00D91571"/>
    <w:rsid w:val="00D91F0A"/>
    <w:rsid w:val="00D94217"/>
    <w:rsid w:val="00DB66E9"/>
    <w:rsid w:val="00DC10EA"/>
    <w:rsid w:val="00DC52F2"/>
    <w:rsid w:val="00DC65C1"/>
    <w:rsid w:val="00DC698F"/>
    <w:rsid w:val="00DD047A"/>
    <w:rsid w:val="00DD3513"/>
    <w:rsid w:val="00DD779B"/>
    <w:rsid w:val="00DE4EF8"/>
    <w:rsid w:val="00E01DB1"/>
    <w:rsid w:val="00E24D41"/>
    <w:rsid w:val="00E269C4"/>
    <w:rsid w:val="00E27D8B"/>
    <w:rsid w:val="00E35674"/>
    <w:rsid w:val="00E35860"/>
    <w:rsid w:val="00E40D6F"/>
    <w:rsid w:val="00E42A20"/>
    <w:rsid w:val="00E464C9"/>
    <w:rsid w:val="00E47785"/>
    <w:rsid w:val="00E5095A"/>
    <w:rsid w:val="00E5244F"/>
    <w:rsid w:val="00E56BFE"/>
    <w:rsid w:val="00E62F46"/>
    <w:rsid w:val="00E64538"/>
    <w:rsid w:val="00E66996"/>
    <w:rsid w:val="00E70895"/>
    <w:rsid w:val="00E7324B"/>
    <w:rsid w:val="00E7766E"/>
    <w:rsid w:val="00E776C6"/>
    <w:rsid w:val="00E85FB3"/>
    <w:rsid w:val="00E862C7"/>
    <w:rsid w:val="00E9069C"/>
    <w:rsid w:val="00E937D6"/>
    <w:rsid w:val="00EA1254"/>
    <w:rsid w:val="00EA1515"/>
    <w:rsid w:val="00EA2440"/>
    <w:rsid w:val="00EA6C0E"/>
    <w:rsid w:val="00EA72C1"/>
    <w:rsid w:val="00EB3B4C"/>
    <w:rsid w:val="00EB6BD1"/>
    <w:rsid w:val="00EC04EE"/>
    <w:rsid w:val="00EC2802"/>
    <w:rsid w:val="00EC3D64"/>
    <w:rsid w:val="00ED1048"/>
    <w:rsid w:val="00EE4795"/>
    <w:rsid w:val="00EE53DC"/>
    <w:rsid w:val="00EE6D46"/>
    <w:rsid w:val="00EF07A4"/>
    <w:rsid w:val="00F01D6E"/>
    <w:rsid w:val="00F01E27"/>
    <w:rsid w:val="00F13627"/>
    <w:rsid w:val="00F14A99"/>
    <w:rsid w:val="00F17BB1"/>
    <w:rsid w:val="00F21EBC"/>
    <w:rsid w:val="00F31556"/>
    <w:rsid w:val="00F32205"/>
    <w:rsid w:val="00F40E00"/>
    <w:rsid w:val="00F523FB"/>
    <w:rsid w:val="00F541E9"/>
    <w:rsid w:val="00F546E9"/>
    <w:rsid w:val="00F567CD"/>
    <w:rsid w:val="00F576F7"/>
    <w:rsid w:val="00F603C4"/>
    <w:rsid w:val="00F621F6"/>
    <w:rsid w:val="00F74B5A"/>
    <w:rsid w:val="00F7649E"/>
    <w:rsid w:val="00F77452"/>
    <w:rsid w:val="00F8199D"/>
    <w:rsid w:val="00F86CBB"/>
    <w:rsid w:val="00F92BD8"/>
    <w:rsid w:val="00FA2BF7"/>
    <w:rsid w:val="00FA618D"/>
    <w:rsid w:val="00FB00A8"/>
    <w:rsid w:val="00FB0854"/>
    <w:rsid w:val="00FB699F"/>
    <w:rsid w:val="00FE1A43"/>
    <w:rsid w:val="00FF5DF1"/>
    <w:rsid w:val="00FF64A8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509E"/>
  <w15:chartTrackingRefBased/>
  <w15:docId w15:val="{1329F371-0BE7-4650-864D-227B27D4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F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6F0F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F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0FAD"/>
  </w:style>
  <w:style w:type="paragraph" w:styleId="Zpat">
    <w:name w:val="footer"/>
    <w:basedOn w:val="Normln"/>
    <w:link w:val="ZpatChar"/>
    <w:uiPriority w:val="99"/>
    <w:unhideWhenUsed/>
    <w:rsid w:val="006F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0FAD"/>
  </w:style>
  <w:style w:type="paragraph" w:styleId="Odstavecseseznamem">
    <w:name w:val="List Paragraph"/>
    <w:basedOn w:val="Normln"/>
    <w:uiPriority w:val="34"/>
    <w:qFormat/>
    <w:rsid w:val="006F0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692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Šimon</cp:lastModifiedBy>
  <cp:revision>14</cp:revision>
  <dcterms:created xsi:type="dcterms:W3CDTF">2023-11-16T19:45:00Z</dcterms:created>
  <dcterms:modified xsi:type="dcterms:W3CDTF">2024-10-22T07:51:00Z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939919030</vt:i4>
  </property>
  <property fmtid="{D5CDD505-2E9C-101B-9397-08002B2CF9AE}" pid="3" name="_NewReviewCycle">
    <vt:lpwstr/>
  </property>
  <property fmtid="{D5CDD505-2E9C-101B-9397-08002B2CF9AE}" pid="4" name="_EmailSubject">
    <vt:lpwstr>Zápis</vt:lpwstr>
  </property>
  <property fmtid="{D5CDD505-2E9C-101B-9397-08002B2CF9AE}" pid="5" name="_AuthorEmail">
    <vt:lpwstr>julieadltova@seznam.cz</vt:lpwstr>
  </property>
  <property fmtid="{D5CDD505-2E9C-101B-9397-08002B2CF9AE}" pid="6" name="_AuthorEmailDisplayName">
    <vt:lpwstr>Julie Adltová</vt:lpwstr>
  </property>
</Properties>
</file>